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C37" w:rsidRPr="00760494" w:rsidRDefault="00873059" w:rsidP="00076C37">
      <w:pPr>
        <w:tabs>
          <w:tab w:val="center" w:pos="4536"/>
          <w:tab w:val="right" w:pos="8280"/>
          <w:tab w:val="right" w:pos="9639"/>
        </w:tabs>
        <w:ind w:right="2"/>
        <w:rPr>
          <w:rFonts w:ascii="Arial" w:hAnsi="Arial" w:cs="Arial"/>
          <w:b/>
          <w:bCs/>
        </w:rPr>
      </w:pPr>
      <w:r>
        <w:rPr>
          <w:rFonts w:ascii="Arial" w:hAnsi="Arial" w:cs="Arial"/>
          <w:b/>
          <w:bCs/>
        </w:rPr>
        <w:t>3GPP TSG RAN WG1 Meeting #9</w:t>
      </w:r>
      <w:r w:rsidR="00E0762A">
        <w:rPr>
          <w:rFonts w:ascii="Arial" w:hAnsi="Arial" w:cs="Arial"/>
          <w:b/>
          <w:bCs/>
        </w:rPr>
        <w:t>7</w:t>
      </w:r>
      <w:r w:rsidR="00076C37">
        <w:rPr>
          <w:rFonts w:ascii="Arial" w:hAnsi="Arial" w:cs="Arial"/>
          <w:b/>
          <w:bCs/>
        </w:rPr>
        <w:t xml:space="preserve">      </w:t>
      </w:r>
      <w:r w:rsidR="00E0762A">
        <w:rPr>
          <w:rFonts w:ascii="Arial" w:hAnsi="Arial" w:cs="Arial"/>
          <w:b/>
          <w:bCs/>
        </w:rPr>
        <w:t xml:space="preserve">   </w:t>
      </w:r>
      <w:r w:rsidR="00076C37">
        <w:rPr>
          <w:rFonts w:ascii="Arial" w:hAnsi="Arial" w:cs="Arial"/>
          <w:b/>
          <w:bCs/>
        </w:rPr>
        <w:t xml:space="preserve">                             R1-1</w:t>
      </w:r>
      <w:r w:rsidR="00040598">
        <w:rPr>
          <w:rFonts w:ascii="Arial" w:hAnsi="Arial" w:cs="Arial"/>
          <w:b/>
          <w:bCs/>
        </w:rPr>
        <w:t>90</w:t>
      </w:r>
      <w:r w:rsidR="009F05DD">
        <w:rPr>
          <w:rFonts w:ascii="Arial" w:hAnsi="Arial" w:cs="Arial"/>
          <w:b/>
          <w:bCs/>
        </w:rPr>
        <w:t>7370</w:t>
      </w:r>
    </w:p>
    <w:p w:rsidR="00C13BB2" w:rsidRPr="00760494" w:rsidRDefault="00E0762A" w:rsidP="00076C37">
      <w:pPr>
        <w:tabs>
          <w:tab w:val="center" w:pos="4536"/>
          <w:tab w:val="right" w:pos="9072"/>
        </w:tabs>
        <w:rPr>
          <w:rFonts w:ascii="Arial" w:eastAsia="MS Mincho" w:hAnsi="Arial" w:cs="Arial"/>
          <w:b/>
          <w:bCs/>
          <w:lang w:eastAsia="ja-JP"/>
        </w:rPr>
      </w:pPr>
      <w:r w:rsidRPr="00F03D0E">
        <w:rPr>
          <w:rFonts w:ascii="Arial" w:eastAsia="MS Mincho" w:hAnsi="Arial" w:cs="Arial"/>
          <w:b/>
          <w:bCs/>
          <w:lang w:eastAsia="ja-JP"/>
        </w:rPr>
        <w:t>Reno, USA, May 13</w:t>
      </w:r>
      <w:r w:rsidRPr="00F03D0E">
        <w:rPr>
          <w:rFonts w:ascii="Arial" w:eastAsia="MS Mincho" w:hAnsi="Arial" w:cs="Arial"/>
          <w:b/>
          <w:bCs/>
          <w:vertAlign w:val="superscript"/>
          <w:lang w:eastAsia="ja-JP"/>
        </w:rPr>
        <w:t>th</w:t>
      </w:r>
      <w:r w:rsidRPr="00F03D0E">
        <w:rPr>
          <w:rFonts w:ascii="Arial" w:eastAsia="MS Mincho" w:hAnsi="Arial" w:cs="Arial"/>
          <w:b/>
          <w:bCs/>
          <w:lang w:eastAsia="ja-JP"/>
        </w:rPr>
        <w:t xml:space="preserve"> – 17</w:t>
      </w:r>
      <w:r w:rsidRPr="00F03D0E">
        <w:rPr>
          <w:rFonts w:ascii="Arial" w:eastAsia="MS Mincho" w:hAnsi="Arial" w:cs="Arial"/>
          <w:b/>
          <w:bCs/>
          <w:vertAlign w:val="superscript"/>
          <w:lang w:eastAsia="ja-JP"/>
        </w:rPr>
        <w:t>th</w:t>
      </w:r>
      <w:r w:rsidRPr="00F03D0E">
        <w:rPr>
          <w:rFonts w:ascii="Arial" w:eastAsia="MS Mincho" w:hAnsi="Arial" w:cs="Arial"/>
          <w:b/>
          <w:bCs/>
          <w:lang w:eastAsia="ja-JP"/>
        </w:rPr>
        <w:t>, 2019</w:t>
      </w:r>
    </w:p>
    <w:p w:rsidR="00C13BB2" w:rsidRPr="00D37002" w:rsidRDefault="00C13BB2" w:rsidP="00C13BB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B502C5">
        <w:rPr>
          <w:rFonts w:ascii="Arial" w:eastAsia="新細明體" w:hAnsi="Arial" w:cs="Arial"/>
          <w:b/>
          <w:color w:val="000000"/>
        </w:rPr>
        <w:t>6.2.2</w:t>
      </w:r>
      <w:r w:rsidRPr="00D37002">
        <w:rPr>
          <w:rFonts w:ascii="Arial" w:eastAsia="新細明體" w:hAnsi="Arial" w:cs="Arial"/>
          <w:b/>
          <w:color w:val="000000"/>
        </w:rPr>
        <w:t>.</w:t>
      </w:r>
      <w:r w:rsidR="00B502C5">
        <w:rPr>
          <w:rFonts w:ascii="Arial" w:eastAsia="新細明體" w:hAnsi="Arial" w:cs="Arial"/>
          <w:b/>
          <w:color w:val="000000"/>
        </w:rPr>
        <w:t>2</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B502C5" w:rsidRPr="00B502C5">
        <w:rPr>
          <w:rFonts w:ascii="Arial" w:eastAsia="新細明體" w:hAnsi="Arial" w:cs="Arial"/>
          <w:b/>
          <w:color w:val="000000"/>
        </w:rPr>
        <w:t>Discussion on tran</w:t>
      </w:r>
      <w:r w:rsidR="00EF3969">
        <w:rPr>
          <w:rFonts w:ascii="Arial" w:eastAsia="新細明體" w:hAnsi="Arial" w:cs="Arial"/>
          <w:b/>
          <w:color w:val="000000"/>
        </w:rPr>
        <w:t>smission in preconfigured UL re</w:t>
      </w:r>
      <w:r w:rsidR="00B502C5" w:rsidRPr="00B502C5">
        <w:rPr>
          <w:rFonts w:ascii="Arial" w:eastAsia="新細明體" w:hAnsi="Arial" w:cs="Arial"/>
          <w:b/>
          <w:color w:val="000000"/>
        </w:rPr>
        <w:t>s</w:t>
      </w:r>
      <w:r w:rsidR="00EF3969">
        <w:rPr>
          <w:rFonts w:ascii="Arial" w:eastAsia="新細明體" w:hAnsi="Arial" w:cs="Arial"/>
          <w:b/>
          <w:color w:val="000000"/>
        </w:rPr>
        <w:t>o</w:t>
      </w:r>
      <w:r w:rsidR="00B502C5" w:rsidRPr="00B502C5">
        <w:rPr>
          <w:rFonts w:ascii="Arial" w:eastAsia="新細明體" w:hAnsi="Arial" w:cs="Arial"/>
          <w:b/>
          <w:color w:val="000000"/>
        </w:rPr>
        <w:t>urces</w:t>
      </w:r>
    </w:p>
    <w:p w:rsidR="00D3700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00D37002" w:rsidRPr="00D37002">
        <w:rPr>
          <w:rFonts w:ascii="Times New Roman" w:eastAsia="SimSun" w:hAnsi="Times New Roman" w:cs="Times New Roman" w:hint="eastAsia"/>
          <w:b/>
          <w:bCs/>
          <w:color w:val="000000"/>
          <w:sz w:val="28"/>
          <w:szCs w:val="28"/>
          <w:lang w:eastAsia="ko-KR"/>
        </w:rPr>
        <w:t>Introduction</w:t>
      </w:r>
    </w:p>
    <w:p w:rsidR="00FF18A4" w:rsidRDefault="00FF18A4" w:rsidP="004D6DDA">
      <w:pPr>
        <w:widowControl/>
        <w:spacing w:after="60"/>
        <w:jc w:val="both"/>
        <w:rPr>
          <w:rFonts w:ascii="Times New Roman" w:eastAsia="MS Mincho" w:hAnsi="Times New Roman" w:cs="Times New Roman"/>
          <w:kern w:val="0"/>
          <w:lang w:eastAsia="en-US"/>
        </w:rPr>
      </w:pPr>
      <w:r>
        <w:rPr>
          <w:rFonts w:ascii="Times New Roman" w:eastAsia="MS Mincho" w:hAnsi="Times New Roman" w:cs="Times New Roman"/>
          <w:kern w:val="0"/>
          <w:lang w:eastAsia="en-US"/>
        </w:rPr>
        <w:t>In RAN</w:t>
      </w:r>
      <w:r w:rsidR="0048037E">
        <w:rPr>
          <w:rFonts w:ascii="Times New Roman" w:eastAsia="MS Mincho" w:hAnsi="Times New Roman" w:cs="Times New Roman"/>
          <w:kern w:val="0"/>
          <w:lang w:eastAsia="en-US"/>
        </w:rPr>
        <w:t>1 #9</w:t>
      </w:r>
      <w:r w:rsidR="008C788B">
        <w:rPr>
          <w:rFonts w:ascii="Times New Roman" w:eastAsia="MS Mincho" w:hAnsi="Times New Roman" w:cs="Times New Roman"/>
          <w:kern w:val="0"/>
          <w:lang w:eastAsia="en-US"/>
        </w:rPr>
        <w:t>6</w:t>
      </w:r>
      <w:r w:rsidR="00D75428">
        <w:rPr>
          <w:rFonts w:ascii="Times New Roman" w:eastAsia="MS Mincho" w:hAnsi="Times New Roman" w:cs="Times New Roman"/>
          <w:kern w:val="0"/>
          <w:lang w:eastAsia="en-US"/>
        </w:rPr>
        <w:t>bis</w:t>
      </w:r>
      <w:r w:rsidRPr="00FF18A4">
        <w:rPr>
          <w:rFonts w:ascii="Times New Roman" w:eastAsia="MS Mincho" w:hAnsi="Times New Roman" w:cs="Times New Roman"/>
          <w:kern w:val="0"/>
          <w:lang w:eastAsia="en-US"/>
        </w:rPr>
        <w:t xml:space="preserve">, </w:t>
      </w:r>
      <w:r w:rsidR="007B77B0">
        <w:rPr>
          <w:rFonts w:ascii="Times New Roman" w:eastAsia="MS Mincho" w:hAnsi="Times New Roman" w:cs="Times New Roman"/>
          <w:kern w:val="0"/>
          <w:lang w:eastAsia="en-US"/>
        </w:rPr>
        <w:t>s</w:t>
      </w:r>
      <w:r w:rsidR="007B77B0" w:rsidRPr="007B77B0">
        <w:rPr>
          <w:rFonts w:ascii="Times New Roman" w:eastAsia="MS Mincho" w:hAnsi="Times New Roman" w:cs="Times New Roman"/>
          <w:kern w:val="0"/>
          <w:lang w:eastAsia="en-US"/>
        </w:rPr>
        <w:t>upport for transmission in preconfigured UL resources in NB-IoT</w:t>
      </w:r>
      <w:r w:rsidR="0048037E">
        <w:rPr>
          <w:rFonts w:ascii="Times New Roman" w:eastAsia="MS Mincho" w:hAnsi="Times New Roman" w:cs="Times New Roman"/>
          <w:kern w:val="0"/>
          <w:lang w:eastAsia="en-US"/>
        </w:rPr>
        <w:t xml:space="preserve"> was discussed and </w:t>
      </w:r>
      <w:r w:rsidRPr="00FF18A4">
        <w:rPr>
          <w:rFonts w:ascii="Times New Roman" w:eastAsia="MS Mincho" w:hAnsi="Times New Roman" w:cs="Times New Roman"/>
          <w:kern w:val="0"/>
          <w:lang w:eastAsia="en-US"/>
        </w:rPr>
        <w:t xml:space="preserve">the </w:t>
      </w:r>
      <w:r w:rsidR="0048037E">
        <w:rPr>
          <w:rFonts w:ascii="Times New Roman" w:eastAsia="MS Mincho" w:hAnsi="Times New Roman" w:cs="Times New Roman"/>
          <w:kern w:val="0"/>
          <w:lang w:eastAsia="en-US"/>
        </w:rPr>
        <w:t>following agreements were made [1].</w:t>
      </w:r>
    </w:p>
    <w:tbl>
      <w:tblPr>
        <w:tblStyle w:val="ac"/>
        <w:tblW w:w="0" w:type="auto"/>
        <w:tblLook w:val="04A0" w:firstRow="1" w:lastRow="0" w:firstColumn="1" w:lastColumn="0" w:noHBand="0" w:noVBand="1"/>
      </w:tblPr>
      <w:tblGrid>
        <w:gridCol w:w="9736"/>
      </w:tblGrid>
      <w:tr w:rsidR="0048037E" w:rsidTr="0048037E">
        <w:tc>
          <w:tcPr>
            <w:tcW w:w="9736" w:type="dxa"/>
          </w:tcPr>
          <w:p w:rsidR="00D75428" w:rsidRPr="00D75428" w:rsidRDefault="00D75428" w:rsidP="00D75428">
            <w:pPr>
              <w:pStyle w:val="Web"/>
              <w:spacing w:before="0" w:beforeAutospacing="0" w:after="0" w:afterAutospacing="0"/>
              <w:ind w:left="402" w:hanging="402"/>
              <w:jc w:val="both"/>
              <w:rPr>
                <w:rFonts w:ascii="Times New Roman" w:hAnsi="Times New Roman" w:cs="Times New Roman"/>
                <w:sz w:val="20"/>
                <w:szCs w:val="20"/>
                <w:highlight w:val="green"/>
              </w:rPr>
            </w:pPr>
            <w:r w:rsidRPr="00D75428">
              <w:rPr>
                <w:rFonts w:ascii="Times New Roman" w:hAnsi="Times New Roman" w:cs="Times New Roman"/>
                <w:b/>
                <w:bCs/>
                <w:color w:val="000000"/>
                <w:sz w:val="20"/>
                <w:szCs w:val="20"/>
                <w:highlight w:val="green"/>
                <w:lang w:val="en-GB"/>
              </w:rPr>
              <w:t>Agreement</w:t>
            </w:r>
          </w:p>
          <w:p w:rsidR="00D75428" w:rsidRPr="00D75428" w:rsidRDefault="00D75428" w:rsidP="00D75428">
            <w:pPr>
              <w:rPr>
                <w:rFonts w:ascii="Times New Roman" w:hAnsi="Times New Roman" w:cs="Times New Roman"/>
                <w:sz w:val="20"/>
                <w:szCs w:val="20"/>
              </w:rPr>
            </w:pPr>
            <w:r w:rsidRPr="00D75428">
              <w:rPr>
                <w:rFonts w:ascii="Times New Roman" w:hAnsi="Times New Roman" w:cs="Times New Roman"/>
                <w:color w:val="000000"/>
                <w:sz w:val="20"/>
                <w:szCs w:val="20"/>
              </w:rPr>
              <w:t>In idle mode, a UE can be configured such that TA is always valid within a given cell.</w:t>
            </w:r>
          </w:p>
          <w:p w:rsidR="00D75428" w:rsidRPr="00D75428" w:rsidRDefault="00D75428" w:rsidP="00D75428">
            <w:pPr>
              <w:widowControl/>
              <w:numPr>
                <w:ilvl w:val="0"/>
                <w:numId w:val="36"/>
              </w:numPr>
              <w:rPr>
                <w:rFonts w:ascii="Times New Roman" w:hAnsi="Times New Roman" w:cs="Times New Roman"/>
                <w:bCs/>
                <w:sz w:val="20"/>
                <w:szCs w:val="20"/>
              </w:rPr>
            </w:pPr>
            <w:r w:rsidRPr="00D75428">
              <w:rPr>
                <w:rFonts w:ascii="Times New Roman" w:hAnsi="Times New Roman" w:cs="Times New Roman"/>
                <w:bCs/>
                <w:sz w:val="20"/>
                <w:szCs w:val="20"/>
              </w:rPr>
              <w:t xml:space="preserve">Up to RAN2 how to implement </w:t>
            </w:r>
          </w:p>
          <w:p w:rsidR="00D75428" w:rsidRPr="00D75428" w:rsidRDefault="00D75428" w:rsidP="00D75428">
            <w:pPr>
              <w:widowControl/>
              <w:numPr>
                <w:ilvl w:val="1"/>
                <w:numId w:val="36"/>
              </w:numPr>
              <w:rPr>
                <w:rFonts w:ascii="Times New Roman" w:hAnsi="Times New Roman" w:cs="Times New Roman"/>
                <w:bCs/>
                <w:sz w:val="20"/>
                <w:szCs w:val="20"/>
              </w:rPr>
            </w:pPr>
            <w:r w:rsidRPr="00D75428">
              <w:rPr>
                <w:rFonts w:ascii="Times New Roman" w:hAnsi="Times New Roman" w:cs="Times New Roman"/>
                <w:bCs/>
                <w:sz w:val="20"/>
                <w:szCs w:val="20"/>
              </w:rPr>
              <w:t xml:space="preserve">e.g. PUR Time Alignment Timer or NRSRP Threshold = infinity </w:t>
            </w:r>
          </w:p>
          <w:p w:rsidR="00D75428" w:rsidRPr="00D75428" w:rsidRDefault="00D75428" w:rsidP="00D75428">
            <w:pPr>
              <w:rPr>
                <w:rFonts w:ascii="Times New Roman" w:hAnsi="Times New Roman" w:cs="Times New Roman"/>
                <w:b/>
                <w:sz w:val="20"/>
                <w:szCs w:val="20"/>
                <w:highlight w:val="green"/>
                <w:lang w:eastAsia="x-none"/>
              </w:rPr>
            </w:pPr>
            <w:r w:rsidRPr="00D75428">
              <w:rPr>
                <w:rFonts w:ascii="Times New Roman" w:hAnsi="Times New Roman" w:cs="Times New Roman"/>
                <w:b/>
                <w:sz w:val="20"/>
                <w:szCs w:val="20"/>
                <w:highlight w:val="green"/>
                <w:lang w:eastAsia="x-none"/>
              </w:rPr>
              <w:t xml:space="preserve">Agreement </w:t>
            </w:r>
          </w:p>
          <w:p w:rsidR="00D75428" w:rsidRPr="00D75428" w:rsidRDefault="00D75428" w:rsidP="00D75428">
            <w:pPr>
              <w:rPr>
                <w:rFonts w:ascii="Times New Roman" w:hAnsi="Times New Roman" w:cs="Times New Roman"/>
                <w:sz w:val="20"/>
                <w:szCs w:val="20"/>
                <w:lang w:eastAsia="x-none"/>
              </w:rPr>
            </w:pPr>
            <w:r w:rsidRPr="00D75428">
              <w:rPr>
                <w:rFonts w:ascii="Times New Roman" w:hAnsi="Times New Roman" w:cs="Times New Roman"/>
                <w:sz w:val="20"/>
                <w:szCs w:val="20"/>
                <w:lang w:eastAsia="zh-CN"/>
              </w:rPr>
              <w:t xml:space="preserve">The value(s) of </w:t>
            </w:r>
            <w:r w:rsidRPr="00D75428">
              <w:rPr>
                <w:rFonts w:ascii="Times New Roman" w:hAnsi="Times New Roman" w:cs="Times New Roman"/>
                <w:bCs/>
                <w:sz w:val="20"/>
                <w:szCs w:val="20"/>
                <w:lang w:eastAsia="zh-CN"/>
              </w:rPr>
              <w:t>NRSRP</w:t>
            </w:r>
            <w:r w:rsidRPr="00D75428">
              <w:rPr>
                <w:rFonts w:ascii="Times New Roman" w:hAnsi="Times New Roman" w:cs="Times New Roman"/>
                <w:sz w:val="20"/>
                <w:szCs w:val="20"/>
                <w:lang w:eastAsia="zh-CN"/>
              </w:rPr>
              <w:t xml:space="preserve"> threshold(s) is UE specific</w:t>
            </w:r>
          </w:p>
          <w:p w:rsidR="00D75428" w:rsidRPr="00D75428" w:rsidRDefault="00D75428" w:rsidP="00D75428">
            <w:pPr>
              <w:rPr>
                <w:rFonts w:ascii="Times New Roman" w:hAnsi="Times New Roman" w:cs="Times New Roman"/>
                <w:b/>
                <w:sz w:val="20"/>
                <w:szCs w:val="20"/>
                <w:highlight w:val="green"/>
                <w:lang w:eastAsia="en-GB"/>
              </w:rPr>
            </w:pPr>
            <w:r w:rsidRPr="00D75428">
              <w:rPr>
                <w:rFonts w:ascii="Times New Roman" w:hAnsi="Times New Roman" w:cs="Times New Roman"/>
                <w:b/>
                <w:sz w:val="20"/>
                <w:szCs w:val="20"/>
                <w:highlight w:val="green"/>
                <w:lang w:eastAsia="en-GB"/>
              </w:rPr>
              <w:t>Agreement</w:t>
            </w:r>
          </w:p>
          <w:p w:rsidR="00D75428" w:rsidRPr="00D75428" w:rsidRDefault="00D75428" w:rsidP="00D75428">
            <w:pPr>
              <w:rPr>
                <w:rFonts w:ascii="Times New Roman" w:hAnsi="Times New Roman" w:cs="Times New Roman"/>
                <w:sz w:val="20"/>
                <w:szCs w:val="20"/>
                <w:lang w:eastAsia="zh-CN"/>
              </w:rPr>
            </w:pPr>
            <w:r w:rsidRPr="00D75428">
              <w:rPr>
                <w:rFonts w:ascii="Times New Roman" w:hAnsi="Times New Roman" w:cs="Times New Roman"/>
                <w:sz w:val="20"/>
                <w:szCs w:val="20"/>
                <w:lang w:eastAsia="zh-CN"/>
              </w:rPr>
              <w:t>The UE monitors the NPDCCH for at least a time period after a PUR transmission.</w:t>
            </w:r>
          </w:p>
          <w:p w:rsidR="00D75428" w:rsidRPr="00D75428" w:rsidRDefault="00D75428" w:rsidP="00D75428">
            <w:pPr>
              <w:widowControl/>
              <w:numPr>
                <w:ilvl w:val="0"/>
                <w:numId w:val="36"/>
              </w:numPr>
              <w:rPr>
                <w:rFonts w:ascii="Times New Roman" w:hAnsi="Times New Roman" w:cs="Times New Roman"/>
                <w:bCs/>
                <w:sz w:val="20"/>
                <w:szCs w:val="20"/>
              </w:rPr>
            </w:pPr>
            <w:r w:rsidRPr="00D75428">
              <w:rPr>
                <w:rFonts w:ascii="Times New Roman" w:hAnsi="Times New Roman" w:cs="Times New Roman"/>
                <w:bCs/>
                <w:sz w:val="20"/>
                <w:szCs w:val="20"/>
              </w:rPr>
              <w:t>FFS: Details of the time period</w:t>
            </w:r>
          </w:p>
          <w:p w:rsidR="00D75428" w:rsidRPr="00D75428" w:rsidRDefault="00D75428" w:rsidP="00D75428">
            <w:pPr>
              <w:widowControl/>
              <w:numPr>
                <w:ilvl w:val="0"/>
                <w:numId w:val="36"/>
              </w:numPr>
              <w:rPr>
                <w:rFonts w:ascii="Times New Roman" w:hAnsi="Times New Roman" w:cs="Times New Roman"/>
                <w:bCs/>
                <w:sz w:val="20"/>
                <w:szCs w:val="20"/>
              </w:rPr>
            </w:pPr>
            <w:r w:rsidRPr="00D75428">
              <w:rPr>
                <w:rFonts w:ascii="Times New Roman" w:hAnsi="Times New Roman" w:cs="Times New Roman"/>
                <w:bCs/>
                <w:sz w:val="20"/>
                <w:szCs w:val="20"/>
              </w:rPr>
              <w:t xml:space="preserve">FFS: UE behaviour if nothing is received in that time period. </w:t>
            </w:r>
          </w:p>
          <w:p w:rsidR="00D75428" w:rsidRPr="00D75428" w:rsidRDefault="00D75428" w:rsidP="00D75428">
            <w:pPr>
              <w:widowControl/>
              <w:numPr>
                <w:ilvl w:val="0"/>
                <w:numId w:val="36"/>
              </w:numPr>
              <w:rPr>
                <w:rFonts w:ascii="Times New Roman" w:hAnsi="Times New Roman" w:cs="Times New Roman"/>
                <w:bCs/>
                <w:sz w:val="20"/>
                <w:szCs w:val="20"/>
              </w:rPr>
            </w:pPr>
            <w:r w:rsidRPr="00D75428">
              <w:rPr>
                <w:rFonts w:ascii="Times New Roman" w:hAnsi="Times New Roman" w:cs="Times New Roman"/>
                <w:bCs/>
                <w:sz w:val="20"/>
                <w:szCs w:val="20"/>
              </w:rPr>
              <w:t>FFS: If and how often UE monitors NPDCCH after a PUR allocation in which it has not transmitted</w:t>
            </w:r>
          </w:p>
          <w:p w:rsidR="00D75428" w:rsidRPr="00D75428" w:rsidRDefault="00D75428" w:rsidP="00D75428">
            <w:pPr>
              <w:rPr>
                <w:rFonts w:ascii="Times New Roman" w:hAnsi="Times New Roman" w:cs="Times New Roman"/>
                <w:b/>
                <w:sz w:val="20"/>
                <w:szCs w:val="20"/>
                <w:highlight w:val="green"/>
              </w:rPr>
            </w:pPr>
            <w:r w:rsidRPr="00D75428">
              <w:rPr>
                <w:rFonts w:ascii="Times New Roman" w:hAnsi="Times New Roman" w:cs="Times New Roman"/>
                <w:b/>
                <w:sz w:val="20"/>
                <w:szCs w:val="20"/>
                <w:highlight w:val="green"/>
              </w:rPr>
              <w:t>Agreement</w:t>
            </w:r>
          </w:p>
          <w:p w:rsidR="00D75428" w:rsidRPr="00D75428" w:rsidRDefault="00D75428" w:rsidP="00D75428">
            <w:pPr>
              <w:rPr>
                <w:rFonts w:ascii="Times New Roman" w:hAnsi="Times New Roman" w:cs="Times New Roman"/>
                <w:sz w:val="20"/>
                <w:szCs w:val="20"/>
              </w:rPr>
            </w:pPr>
            <w:r w:rsidRPr="00D75428">
              <w:rPr>
                <w:rFonts w:ascii="Times New Roman" w:hAnsi="Times New Roman" w:cs="Times New Roman"/>
                <w:sz w:val="20"/>
                <w:szCs w:val="20"/>
              </w:rPr>
              <w:t>Reuse existing field(s) of DCI format N0 to convey the dedicated PUR ACK</w:t>
            </w:r>
          </w:p>
          <w:p w:rsidR="00D75428" w:rsidRPr="00D75428" w:rsidRDefault="00D75428" w:rsidP="00D75428">
            <w:pPr>
              <w:rPr>
                <w:rFonts w:ascii="Times New Roman" w:hAnsi="Times New Roman" w:cs="Times New Roman"/>
                <w:b/>
                <w:sz w:val="20"/>
                <w:szCs w:val="20"/>
                <w:highlight w:val="green"/>
              </w:rPr>
            </w:pPr>
            <w:r w:rsidRPr="00D75428">
              <w:rPr>
                <w:rFonts w:ascii="Times New Roman" w:hAnsi="Times New Roman" w:cs="Times New Roman"/>
                <w:b/>
                <w:sz w:val="20"/>
                <w:szCs w:val="20"/>
                <w:highlight w:val="green"/>
              </w:rPr>
              <w:t>Agreement</w:t>
            </w:r>
          </w:p>
          <w:p w:rsidR="00D75428" w:rsidRPr="00D75428" w:rsidRDefault="00D75428" w:rsidP="00D75428">
            <w:pPr>
              <w:rPr>
                <w:rFonts w:ascii="Times New Roman" w:hAnsi="Times New Roman" w:cs="Times New Roman"/>
                <w:i/>
                <w:sz w:val="20"/>
                <w:szCs w:val="20"/>
              </w:rPr>
            </w:pPr>
            <w:r w:rsidRPr="00D75428">
              <w:rPr>
                <w:rFonts w:ascii="Times New Roman" w:hAnsi="Times New Roman" w:cs="Times New Roman"/>
                <w:sz w:val="20"/>
                <w:szCs w:val="20"/>
                <w:lang w:eastAsia="zh-CN"/>
              </w:rPr>
              <w:t>After data transmission on PUR, upon unsuccessful decoding by eNB, the UE can expect</w:t>
            </w:r>
            <w:r w:rsidRPr="00D75428">
              <w:rPr>
                <w:rFonts w:ascii="Times New Roman" w:hAnsi="Times New Roman" w:cs="Times New Roman"/>
                <w:sz w:val="20"/>
                <w:szCs w:val="20"/>
                <w:lang w:eastAsia="en-GB"/>
              </w:rPr>
              <w:t xml:space="preserve"> </w:t>
            </w:r>
            <w:r w:rsidRPr="00D75428">
              <w:rPr>
                <w:rFonts w:ascii="Times New Roman" w:hAnsi="Times New Roman" w:cs="Times New Roman"/>
                <w:sz w:val="20"/>
                <w:szCs w:val="20"/>
              </w:rPr>
              <w:t>an UL grant for retransmission on NPDCCH. Other behaviors are FFS.</w:t>
            </w:r>
          </w:p>
          <w:p w:rsidR="00D75428" w:rsidRPr="00D75428" w:rsidRDefault="00D75428" w:rsidP="00D75428">
            <w:pPr>
              <w:pStyle w:val="PropObs"/>
              <w:numPr>
                <w:ilvl w:val="0"/>
                <w:numId w:val="0"/>
              </w:numPr>
              <w:rPr>
                <w:rFonts w:ascii="Times New Roman" w:hAnsi="Times New Roman"/>
                <w:highlight w:val="darkYellow"/>
              </w:rPr>
            </w:pPr>
            <w:r w:rsidRPr="00D75428">
              <w:rPr>
                <w:rFonts w:ascii="Times New Roman" w:hAnsi="Times New Roman"/>
                <w:highlight w:val="darkYellow"/>
              </w:rPr>
              <w:t>Working Assumption#1</w:t>
            </w:r>
          </w:p>
          <w:p w:rsidR="00D75428" w:rsidRPr="00D75428" w:rsidRDefault="00D75428" w:rsidP="00D75428">
            <w:pPr>
              <w:pStyle w:val="PropObs"/>
              <w:numPr>
                <w:ilvl w:val="0"/>
                <w:numId w:val="0"/>
              </w:numPr>
              <w:rPr>
                <w:rFonts w:ascii="Times New Roman" w:hAnsi="Times New Roman"/>
                <w:b w:val="0"/>
              </w:rPr>
            </w:pPr>
            <w:r w:rsidRPr="00D75428">
              <w:rPr>
                <w:rFonts w:ascii="Times New Roman" w:hAnsi="Times New Roman"/>
                <w:b w:val="0"/>
              </w:rPr>
              <w:t>In idle mode, updating PUR configurations and/or PUR parameters via L1 signalling after a PUR transmission is supported</w:t>
            </w:r>
          </w:p>
          <w:p w:rsidR="00D75428" w:rsidRPr="00D75428" w:rsidRDefault="00D75428" w:rsidP="00D75428">
            <w:pPr>
              <w:widowControl/>
              <w:numPr>
                <w:ilvl w:val="0"/>
                <w:numId w:val="36"/>
              </w:numPr>
              <w:rPr>
                <w:rFonts w:ascii="Times New Roman" w:hAnsi="Times New Roman" w:cs="Times New Roman"/>
                <w:bCs/>
                <w:sz w:val="20"/>
                <w:szCs w:val="20"/>
              </w:rPr>
            </w:pPr>
            <w:r w:rsidRPr="00D75428">
              <w:rPr>
                <w:rFonts w:ascii="Times New Roman" w:hAnsi="Times New Roman" w:cs="Times New Roman"/>
                <w:bCs/>
                <w:sz w:val="20"/>
                <w:szCs w:val="20"/>
              </w:rPr>
              <w:t>FFS: Which PUR configurations and PUR parameters will be signaled via L1</w:t>
            </w:r>
          </w:p>
          <w:p w:rsidR="00D75428" w:rsidRPr="00D75428" w:rsidRDefault="00D75428" w:rsidP="00D75428">
            <w:pPr>
              <w:widowControl/>
              <w:numPr>
                <w:ilvl w:val="0"/>
                <w:numId w:val="36"/>
              </w:numPr>
              <w:rPr>
                <w:rFonts w:ascii="Times New Roman" w:hAnsi="Times New Roman" w:cs="Times New Roman"/>
                <w:bCs/>
                <w:sz w:val="20"/>
                <w:szCs w:val="20"/>
              </w:rPr>
            </w:pPr>
            <w:r w:rsidRPr="00D75428">
              <w:rPr>
                <w:rFonts w:ascii="Times New Roman" w:hAnsi="Times New Roman" w:cs="Times New Roman"/>
                <w:bCs/>
                <w:sz w:val="20"/>
                <w:szCs w:val="20"/>
              </w:rPr>
              <w:t>FFS: Definition of PUR configurations and PUR parameters</w:t>
            </w:r>
          </w:p>
          <w:p w:rsidR="00D75428" w:rsidRPr="00D75428" w:rsidRDefault="00D75428" w:rsidP="00D75428">
            <w:pPr>
              <w:pStyle w:val="a"/>
              <w:widowControl/>
              <w:numPr>
                <w:ilvl w:val="0"/>
                <w:numId w:val="0"/>
              </w:numPr>
              <w:tabs>
                <w:tab w:val="left" w:pos="720"/>
              </w:tabs>
              <w:jc w:val="left"/>
              <w:rPr>
                <w:rFonts w:eastAsia="Batang"/>
              </w:rPr>
            </w:pPr>
            <w:r w:rsidRPr="00D75428">
              <w:rPr>
                <w:rFonts w:eastAsia="Batang"/>
              </w:rPr>
              <w:t>The working assumption will be automatically confirmed if for some cases L2/L3 signaling is not needed. If RAN2 decides that L2/L3 signaling is needed for all cases, the working assumption will be reverted.</w:t>
            </w:r>
          </w:p>
          <w:p w:rsidR="00D75428" w:rsidRPr="00D75428" w:rsidRDefault="00D75428" w:rsidP="00D75428">
            <w:pPr>
              <w:pStyle w:val="PropObs"/>
              <w:numPr>
                <w:ilvl w:val="0"/>
                <w:numId w:val="0"/>
              </w:numPr>
              <w:rPr>
                <w:rFonts w:ascii="Times New Roman" w:hAnsi="Times New Roman"/>
                <w:highlight w:val="darkYellow"/>
              </w:rPr>
            </w:pPr>
            <w:r w:rsidRPr="00D75428">
              <w:rPr>
                <w:rFonts w:ascii="Times New Roman" w:hAnsi="Times New Roman"/>
                <w:highlight w:val="darkYellow"/>
              </w:rPr>
              <w:t>Working Assumption#2</w:t>
            </w:r>
          </w:p>
          <w:p w:rsidR="00D75428" w:rsidRPr="00D75428" w:rsidRDefault="00D75428" w:rsidP="00D75428">
            <w:pPr>
              <w:pStyle w:val="a"/>
              <w:widowControl/>
              <w:numPr>
                <w:ilvl w:val="0"/>
                <w:numId w:val="0"/>
              </w:numPr>
              <w:tabs>
                <w:tab w:val="left" w:pos="720"/>
              </w:tabs>
              <w:jc w:val="left"/>
              <w:rPr>
                <w:rFonts w:eastAsia="Batang"/>
              </w:rPr>
            </w:pPr>
            <w:r w:rsidRPr="00D75428">
              <w:rPr>
                <w:rFonts w:eastAsia="Batang"/>
              </w:rPr>
              <w:t>For dedicated PUR</w:t>
            </w:r>
          </w:p>
          <w:p w:rsidR="00D75428" w:rsidRPr="00D75428" w:rsidRDefault="00D75428" w:rsidP="00D75428">
            <w:pPr>
              <w:widowControl/>
              <w:numPr>
                <w:ilvl w:val="0"/>
                <w:numId w:val="36"/>
              </w:numPr>
              <w:rPr>
                <w:rFonts w:ascii="Times New Roman" w:hAnsi="Times New Roman" w:cs="Times New Roman"/>
                <w:bCs/>
                <w:sz w:val="20"/>
                <w:szCs w:val="20"/>
              </w:rPr>
            </w:pPr>
            <w:r w:rsidRPr="00D75428">
              <w:rPr>
                <w:rFonts w:ascii="Times New Roman" w:hAnsi="Times New Roman" w:cs="Times New Roman"/>
                <w:bCs/>
                <w:sz w:val="20"/>
                <w:szCs w:val="20"/>
              </w:rPr>
              <w:t>During the PUR search space monitoring, the UE monitors for DCI scrambled with a RNTI assuming that the RNTI is not shared with any other UE</w:t>
            </w:r>
          </w:p>
          <w:p w:rsidR="00D75428" w:rsidRPr="00D75428" w:rsidRDefault="00D75428" w:rsidP="00D75428">
            <w:pPr>
              <w:widowControl/>
              <w:numPr>
                <w:ilvl w:val="1"/>
                <w:numId w:val="36"/>
              </w:numPr>
              <w:rPr>
                <w:rFonts w:ascii="Times New Roman" w:hAnsi="Times New Roman" w:cs="Times New Roman"/>
                <w:bCs/>
                <w:sz w:val="20"/>
                <w:szCs w:val="20"/>
              </w:rPr>
            </w:pPr>
            <w:r w:rsidRPr="00D75428">
              <w:rPr>
                <w:rFonts w:ascii="Times New Roman" w:hAnsi="Times New Roman" w:cs="Times New Roman"/>
                <w:bCs/>
                <w:sz w:val="20"/>
                <w:szCs w:val="20"/>
              </w:rPr>
              <w:t>Note: It is up to RAN2 to decide how the RNTI is signaled to UE or derived</w:t>
            </w:r>
          </w:p>
          <w:p w:rsidR="00D75428" w:rsidRPr="00D75428" w:rsidRDefault="00D75428" w:rsidP="00D75428">
            <w:pPr>
              <w:widowControl/>
              <w:numPr>
                <w:ilvl w:val="0"/>
                <w:numId w:val="36"/>
              </w:numPr>
              <w:rPr>
                <w:rFonts w:ascii="Times New Roman" w:hAnsi="Times New Roman" w:cs="Times New Roman"/>
                <w:bCs/>
                <w:sz w:val="20"/>
                <w:szCs w:val="20"/>
              </w:rPr>
            </w:pPr>
            <w:r w:rsidRPr="00D75428">
              <w:rPr>
                <w:rFonts w:ascii="Times New Roman" w:hAnsi="Times New Roman" w:cs="Times New Roman"/>
                <w:bCs/>
                <w:sz w:val="20"/>
                <w:szCs w:val="20"/>
              </w:rPr>
              <w:lastRenderedPageBreak/>
              <w:t>FFS if the UE monitors any additional RNTI which may be shared with other UEs.</w:t>
            </w:r>
          </w:p>
          <w:p w:rsidR="00D75428" w:rsidRPr="00D75428" w:rsidRDefault="00D75428" w:rsidP="00D75428">
            <w:pPr>
              <w:widowControl/>
              <w:numPr>
                <w:ilvl w:val="0"/>
                <w:numId w:val="36"/>
              </w:numPr>
              <w:rPr>
                <w:rFonts w:ascii="Times New Roman" w:hAnsi="Times New Roman" w:cs="Times New Roman"/>
                <w:bCs/>
                <w:sz w:val="20"/>
                <w:szCs w:val="20"/>
              </w:rPr>
            </w:pPr>
            <w:r w:rsidRPr="00D75428">
              <w:rPr>
                <w:rFonts w:ascii="Times New Roman" w:hAnsi="Times New Roman" w:cs="Times New Roman"/>
                <w:bCs/>
                <w:sz w:val="20"/>
                <w:szCs w:val="20"/>
              </w:rPr>
              <w:t>Note: The same RNTI may be used over non-overlapping time and/or frequency resources</w:t>
            </w:r>
          </w:p>
          <w:p w:rsidR="00D75428" w:rsidRPr="00D75428" w:rsidRDefault="00D75428" w:rsidP="00D75428">
            <w:pPr>
              <w:pStyle w:val="a"/>
              <w:numPr>
                <w:ilvl w:val="0"/>
                <w:numId w:val="0"/>
              </w:numPr>
              <w:tabs>
                <w:tab w:val="left" w:pos="720"/>
              </w:tabs>
            </w:pPr>
            <w:r w:rsidRPr="00D75428">
              <w:t xml:space="preserve">Send an LS to RAN2 to include two above working assumptions. Ask whether the first bullet in working assumption #2 is feasible. If it is concluded that working assumption #2 feasible, the working assumption #2 will be automatically confirmed. (LS is </w:t>
            </w:r>
            <w:r w:rsidRPr="00D75428">
              <w:rPr>
                <w:highlight w:val="green"/>
              </w:rPr>
              <w:t xml:space="preserve">endorsed </w:t>
            </w:r>
            <w:r w:rsidRPr="00D75428">
              <w:t>in eMTC agenda item)</w:t>
            </w:r>
          </w:p>
          <w:p w:rsidR="00D75428" w:rsidRPr="00D75428" w:rsidRDefault="00D75428" w:rsidP="00D75428">
            <w:pPr>
              <w:rPr>
                <w:rFonts w:ascii="Times New Roman" w:hAnsi="Times New Roman" w:cs="Times New Roman"/>
                <w:b/>
                <w:sz w:val="20"/>
                <w:szCs w:val="20"/>
                <w:highlight w:val="green"/>
                <w:lang w:eastAsia="en-GB"/>
              </w:rPr>
            </w:pPr>
            <w:r w:rsidRPr="00D75428">
              <w:rPr>
                <w:rFonts w:ascii="Times New Roman" w:hAnsi="Times New Roman" w:cs="Times New Roman"/>
                <w:b/>
                <w:sz w:val="20"/>
                <w:szCs w:val="20"/>
                <w:highlight w:val="green"/>
                <w:lang w:eastAsia="en-GB"/>
              </w:rPr>
              <w:t xml:space="preserve">Agreement </w:t>
            </w:r>
          </w:p>
          <w:p w:rsidR="00FD07AB" w:rsidRPr="00D75428" w:rsidRDefault="00D75428" w:rsidP="00D75428">
            <w:pPr>
              <w:rPr>
                <w:rFonts w:hint="eastAsia"/>
              </w:rPr>
            </w:pPr>
            <w:r w:rsidRPr="00D75428">
              <w:rPr>
                <w:rFonts w:ascii="Times New Roman" w:hAnsi="Times New Roman" w:cs="Times New Roman"/>
                <w:sz w:val="20"/>
                <w:szCs w:val="20"/>
                <w:lang w:eastAsia="en-GB"/>
              </w:rPr>
              <w:t>For dedicated PUR in idle mode, the PUR configuration is configured by UE-specific RRC signaling</w:t>
            </w:r>
            <w:r w:rsidRPr="00D75428">
              <w:rPr>
                <w:rFonts w:ascii="Times New Roman" w:hAnsi="Times New Roman" w:cs="Times New Roman"/>
                <w:sz w:val="20"/>
                <w:szCs w:val="20"/>
              </w:rPr>
              <w:t>.</w:t>
            </w:r>
          </w:p>
        </w:tc>
      </w:tr>
    </w:tbl>
    <w:p w:rsidR="0048037E" w:rsidRDefault="0048037E" w:rsidP="004D6DDA">
      <w:pPr>
        <w:widowControl/>
        <w:spacing w:after="60"/>
        <w:jc w:val="both"/>
        <w:rPr>
          <w:rFonts w:ascii="Times New Roman" w:eastAsia="MS Mincho" w:hAnsi="Times New Roman" w:cs="Times New Roman"/>
          <w:kern w:val="0"/>
          <w:lang w:eastAsia="en-US"/>
        </w:rPr>
      </w:pPr>
    </w:p>
    <w:p w:rsidR="00217158" w:rsidRPr="00703207" w:rsidRDefault="00B009BA" w:rsidP="00E35292">
      <w:pPr>
        <w:rPr>
          <w:rFonts w:ascii="Times New Roman" w:eastAsia="MS Mincho" w:hAnsi="Times New Roman" w:cs="Times New Roman"/>
          <w:sz w:val="16"/>
          <w:lang w:eastAsia="ja-JP"/>
        </w:rPr>
      </w:pPr>
      <w:r w:rsidRPr="00703207">
        <w:rPr>
          <w:rFonts w:ascii="Times New Roman" w:eastAsia="SimSun" w:hAnsi="Times New Roman" w:cs="Times New Roman"/>
          <w:color w:val="000000"/>
          <w:lang w:eastAsia="zh-CN"/>
        </w:rPr>
        <w:t>In this contribution,</w:t>
      </w:r>
      <w:r w:rsidR="00FF18A4">
        <w:rPr>
          <w:rFonts w:ascii="Times New Roman" w:eastAsia="SimSun" w:hAnsi="Times New Roman" w:cs="Times New Roman"/>
          <w:color w:val="000000"/>
          <w:lang w:eastAsia="zh-CN"/>
        </w:rPr>
        <w:t xml:space="preserve"> </w:t>
      </w:r>
      <w:r w:rsidR="004B17DC">
        <w:rPr>
          <w:rFonts w:ascii="Times New Roman" w:eastAsia="SimSun" w:hAnsi="Times New Roman" w:cs="Times New Roman"/>
          <w:color w:val="000000"/>
          <w:lang w:eastAsia="zh-CN"/>
        </w:rPr>
        <w:t xml:space="preserve">we </w:t>
      </w:r>
      <w:r w:rsidR="00E54469">
        <w:rPr>
          <w:rFonts w:ascii="Times New Roman" w:eastAsia="SimSun" w:hAnsi="Times New Roman" w:cs="Times New Roman"/>
          <w:color w:val="000000"/>
          <w:lang w:eastAsia="zh-CN"/>
        </w:rPr>
        <w:t xml:space="preserve">share our views on </w:t>
      </w:r>
      <w:r w:rsidR="00E54469" w:rsidRPr="007B77B0">
        <w:rPr>
          <w:rFonts w:ascii="Times New Roman" w:eastAsia="MS Mincho" w:hAnsi="Times New Roman" w:cs="Times New Roman"/>
          <w:kern w:val="0"/>
          <w:lang w:eastAsia="en-US"/>
        </w:rPr>
        <w:t>transmission in preconfigured UL resources in NB-IoT</w:t>
      </w:r>
      <w:r w:rsidR="00703207">
        <w:rPr>
          <w:rFonts w:ascii="Times New Roman" w:eastAsia="SimSun" w:hAnsi="Times New Roman" w:cs="Times New Roman"/>
          <w:color w:val="000000"/>
          <w:lang w:eastAsia="zh-CN"/>
        </w:rPr>
        <w:t xml:space="preserve">. </w:t>
      </w:r>
    </w:p>
    <w:p w:rsidR="004B1FAC" w:rsidRPr="002D15B4" w:rsidRDefault="00BC6D95" w:rsidP="002D15B4">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00D37002" w:rsidRPr="00D37002">
        <w:rPr>
          <w:rFonts w:ascii="Times New Roman" w:eastAsia="SimSun" w:hAnsi="Times New Roman" w:cs="Times New Roman"/>
          <w:b/>
          <w:bCs/>
          <w:color w:val="000000"/>
          <w:sz w:val="28"/>
          <w:szCs w:val="28"/>
          <w:lang w:eastAsia="zh-CN"/>
        </w:rPr>
        <w:t>Discussion</w:t>
      </w:r>
    </w:p>
    <w:p w:rsidR="004838B0" w:rsidRPr="0001458B" w:rsidRDefault="002D15B4" w:rsidP="0001458B">
      <w:pPr>
        <w:widowControl/>
        <w:autoSpaceDE w:val="0"/>
        <w:autoSpaceDN w:val="0"/>
        <w:adjustRightInd w:val="0"/>
        <w:snapToGrid w:val="0"/>
        <w:spacing w:after="120"/>
        <w:jc w:val="both"/>
        <w:outlineLvl w:val="1"/>
        <w:rPr>
          <w:rFonts w:ascii="Times New Roman" w:eastAsia="新細明體" w:hAnsi="Times New Roman" w:cs="Times New Roman" w:hint="eastAsia"/>
          <w:b/>
          <w:kern w:val="0"/>
        </w:rPr>
      </w:pPr>
      <w:r>
        <w:rPr>
          <w:rFonts w:ascii="Times New Roman" w:eastAsia="新細明體" w:hAnsi="Times New Roman" w:cs="Times New Roman"/>
          <w:b/>
          <w:kern w:val="0"/>
        </w:rPr>
        <w:t>2.1</w:t>
      </w:r>
      <w:r w:rsidR="00240A1A">
        <w:rPr>
          <w:rFonts w:ascii="Times New Roman" w:eastAsia="新細明體" w:hAnsi="Times New Roman" w:cs="Times New Roman"/>
          <w:b/>
          <w:kern w:val="0"/>
        </w:rPr>
        <w:t xml:space="preserve"> </w:t>
      </w:r>
      <w:r w:rsidR="00E77DC4">
        <w:rPr>
          <w:rFonts w:ascii="Times New Roman" w:eastAsia="新細明體" w:hAnsi="Times New Roman" w:cs="Times New Roman"/>
          <w:b/>
          <w:kern w:val="0"/>
        </w:rPr>
        <w:t>TA maintenance in Idle mode</w:t>
      </w:r>
    </w:p>
    <w:p w:rsidR="00240A1A" w:rsidRDefault="00A33CFC"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In connected mode, </w:t>
      </w:r>
      <w:r w:rsidR="006F4D7D">
        <w:rPr>
          <w:rFonts w:ascii="Times New Roman" w:hAnsi="Times New Roman" w:cs="Times New Roman"/>
          <w:bCs/>
          <w:szCs w:val="24"/>
        </w:rPr>
        <w:t>eNB can adjust UE’s TA by a TA command, therefore when TAT is running, TA is valid for UL transmission. In idle mode, a downlink signaling should also be used to adjust UE’s TA based on UL transmission in idle mode.</w:t>
      </w:r>
      <w:r w:rsidR="006D6237">
        <w:rPr>
          <w:rFonts w:ascii="Times New Roman" w:hAnsi="Times New Roman" w:cs="Times New Roman"/>
          <w:bCs/>
          <w:szCs w:val="24"/>
        </w:rPr>
        <w:t xml:space="preserve"> The downlink signaling for TA adjustment can be transmitted to UE together with HARQ-ACK or a</w:t>
      </w:r>
      <w:r w:rsidR="004A4581">
        <w:rPr>
          <w:rFonts w:ascii="Times New Roman" w:hAnsi="Times New Roman" w:cs="Times New Roman"/>
          <w:bCs/>
          <w:szCs w:val="24"/>
        </w:rPr>
        <w:t xml:space="preserve"> DCI</w:t>
      </w:r>
      <w:r w:rsidR="00182EDB">
        <w:rPr>
          <w:rFonts w:ascii="Times New Roman" w:hAnsi="Times New Roman" w:cs="Times New Roman"/>
          <w:bCs/>
          <w:szCs w:val="24"/>
        </w:rPr>
        <w:t xml:space="preserve"> eNB</w:t>
      </w:r>
      <w:r w:rsidR="004A4581">
        <w:rPr>
          <w:rFonts w:ascii="Times New Roman" w:hAnsi="Times New Roman" w:cs="Times New Roman"/>
          <w:bCs/>
          <w:szCs w:val="24"/>
        </w:rPr>
        <w:t xml:space="preserve"> transmits to the UE for scheduling a retransmission</w:t>
      </w:r>
      <w:r w:rsidR="006D6237">
        <w:rPr>
          <w:rFonts w:ascii="Times New Roman" w:hAnsi="Times New Roman" w:cs="Times New Roman"/>
          <w:bCs/>
          <w:szCs w:val="24"/>
        </w:rPr>
        <w:t xml:space="preserve"> in response to a preconfigured transmission, </w:t>
      </w:r>
      <w:r w:rsidR="004A4581">
        <w:rPr>
          <w:rFonts w:ascii="Times New Roman" w:hAnsi="Times New Roman" w:cs="Times New Roman"/>
          <w:bCs/>
          <w:szCs w:val="24"/>
        </w:rPr>
        <w:t>depending on the detail contents of the HARQ-ACK and the DCI for retransmission</w:t>
      </w:r>
      <w:r w:rsidR="006D6237">
        <w:rPr>
          <w:rFonts w:ascii="Times New Roman" w:hAnsi="Times New Roman" w:cs="Times New Roman"/>
          <w:bCs/>
          <w:szCs w:val="24"/>
        </w:rPr>
        <w:t>. Alternatively, TA adjustment can be transmitted together with paging message, which can save UE power consumption for monitoring downlink control information.</w:t>
      </w:r>
      <w:r w:rsidR="002E7540">
        <w:rPr>
          <w:rFonts w:ascii="Times New Roman" w:hAnsi="Times New Roman" w:cs="Times New Roman"/>
          <w:bCs/>
          <w:szCs w:val="24"/>
        </w:rPr>
        <w:t xml:space="preserve"> As for the uplink transmission for eNB to estimate TA, besides UL transmission in preconfigured resource, NPRACH transmission can also be considered. To be more specific, a NPRACH resource and preamble indices dedicated for the purpose of TA update can be configured, so that a 2-step RACH for TA update can be performed when UE determines that the TA may have become invalid. The 2-step RACH for TA update comprises 2 signaling exchanges, the first signaling is UE transmitting NPRACH preamble to eNB, and the second signaling is eNB responds UE with a RAR with only TA value and no uplink grant.</w:t>
      </w:r>
    </w:p>
    <w:p w:rsidR="009A42D6" w:rsidRPr="002C4A04" w:rsidRDefault="009A42D6"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When TA is updated, the TAT should be restarted, so that the UE can use the preconfigured uplink resource when TAT is running and other configured </w:t>
      </w:r>
      <w:r w:rsidRPr="008C788B">
        <w:rPr>
          <w:rFonts w:ascii="Times New Roman" w:hAnsi="Times New Roman" w:cs="Times New Roman"/>
        </w:rPr>
        <w:t>TA validation criteria are satisfied</w:t>
      </w:r>
      <w:r>
        <w:rPr>
          <w:rFonts w:ascii="Times New Roman" w:hAnsi="Times New Roman" w:cs="Times New Roman"/>
        </w:rPr>
        <w:t>.</w:t>
      </w:r>
      <w:r w:rsidR="00290715">
        <w:rPr>
          <w:rFonts w:ascii="Times New Roman" w:hAnsi="Times New Roman" w:cs="Times New Roman"/>
        </w:rPr>
        <w:t xml:space="preserve"> Therefore, when TAT expires or when other configured TA validation criteria are not satisfied, UE can first attempt to update the TA.</w:t>
      </w:r>
      <w:r w:rsidR="00BD2C65">
        <w:rPr>
          <w:rFonts w:ascii="Times New Roman" w:hAnsi="Times New Roman" w:cs="Times New Roman"/>
        </w:rPr>
        <w:t xml:space="preserve"> When TA is successfully updated, UE keeps the preconfigured UL resource.</w:t>
      </w:r>
      <w:r w:rsidR="00290715">
        <w:rPr>
          <w:rFonts w:ascii="Times New Roman" w:hAnsi="Times New Roman" w:cs="Times New Roman"/>
        </w:rPr>
        <w:t xml:space="preserve"> And when the TA update is not successfully performed, UE fallback to legacy RACH or EDT procedure.</w:t>
      </w:r>
    </w:p>
    <w:p w:rsidR="00240A1A" w:rsidRDefault="009E3712"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sidR="009A42D6">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sidR="00104CDE">
        <w:rPr>
          <w:rFonts w:ascii="Times New Roman" w:eastAsia="新細明體" w:hAnsi="Times New Roman" w:cs="Times New Roman"/>
          <w:b/>
          <w:kern w:val="0"/>
          <w:szCs w:val="24"/>
        </w:rPr>
        <w:t>TA update is</w:t>
      </w:r>
      <w:r w:rsidR="00217FEB">
        <w:rPr>
          <w:rFonts w:ascii="Times New Roman" w:eastAsia="新細明體" w:hAnsi="Times New Roman" w:cs="Times New Roman"/>
          <w:b/>
          <w:kern w:val="0"/>
          <w:szCs w:val="24"/>
        </w:rPr>
        <w:t xml:space="preserve"> supported to be</w:t>
      </w:r>
      <w:r w:rsidR="00104CDE">
        <w:rPr>
          <w:rFonts w:ascii="Times New Roman" w:eastAsia="新細明體" w:hAnsi="Times New Roman" w:cs="Times New Roman"/>
          <w:b/>
          <w:kern w:val="0"/>
          <w:szCs w:val="24"/>
        </w:rPr>
        <w:t xml:space="preserve"> transmitted to the UE in response to a preconfigured </w:t>
      </w:r>
      <w:r w:rsidR="006C1783">
        <w:rPr>
          <w:rFonts w:ascii="Times New Roman" w:eastAsia="新細明體" w:hAnsi="Times New Roman" w:cs="Times New Roman"/>
          <w:b/>
          <w:kern w:val="0"/>
          <w:szCs w:val="24"/>
        </w:rPr>
        <w:t xml:space="preserve">UL </w:t>
      </w:r>
      <w:r w:rsidR="00104CDE">
        <w:rPr>
          <w:rFonts w:ascii="Times New Roman" w:eastAsia="新細明體" w:hAnsi="Times New Roman" w:cs="Times New Roman"/>
          <w:b/>
          <w:kern w:val="0"/>
          <w:szCs w:val="24"/>
        </w:rPr>
        <w:t>transmission.</w:t>
      </w:r>
    </w:p>
    <w:p w:rsidR="009A42D6" w:rsidRDefault="009A42D6"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Proposal 2</w:t>
      </w:r>
      <w:r w:rsidR="00217FEB">
        <w:rPr>
          <w:rFonts w:ascii="Times New Roman" w:eastAsia="新細明體" w:hAnsi="Times New Roman" w:cs="Times New Roman"/>
          <w:b/>
          <w:kern w:val="0"/>
          <w:szCs w:val="24"/>
        </w:rPr>
        <w:t xml:space="preserve">: </w:t>
      </w:r>
      <w:r w:rsidR="00877D59">
        <w:rPr>
          <w:rFonts w:ascii="Times New Roman" w:eastAsia="新細明體" w:hAnsi="Times New Roman" w:cs="Times New Roman"/>
          <w:b/>
          <w:kern w:val="0"/>
          <w:szCs w:val="24"/>
        </w:rPr>
        <w:t>Dedicated NPRACH resource</w:t>
      </w:r>
      <w:r w:rsidR="001A3F45">
        <w:rPr>
          <w:rFonts w:ascii="Times New Roman" w:eastAsia="新細明體" w:hAnsi="Times New Roman" w:cs="Times New Roman"/>
          <w:b/>
          <w:kern w:val="0"/>
          <w:szCs w:val="24"/>
        </w:rPr>
        <w:t xml:space="preserve"> can be configured with the preconfigured UL resource for TA update purpose</w:t>
      </w:r>
      <w:r w:rsidR="00877D59">
        <w:rPr>
          <w:rFonts w:ascii="Times New Roman" w:eastAsia="新細明體" w:hAnsi="Times New Roman" w:cs="Times New Roman"/>
          <w:b/>
          <w:kern w:val="0"/>
          <w:szCs w:val="24"/>
        </w:rPr>
        <w:t xml:space="preserve"> only</w:t>
      </w:r>
      <w:r w:rsidR="001A3F45">
        <w:rPr>
          <w:rFonts w:ascii="Times New Roman" w:eastAsia="新細明體" w:hAnsi="Times New Roman" w:cs="Times New Roman"/>
          <w:b/>
          <w:kern w:val="0"/>
          <w:szCs w:val="24"/>
        </w:rPr>
        <w:t>.</w:t>
      </w:r>
    </w:p>
    <w:p w:rsidR="00980A37" w:rsidRPr="00980A37" w:rsidRDefault="00980A37"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 xml:space="preserve">Proposal 3: </w:t>
      </w:r>
      <w:r w:rsidR="00BD2C65">
        <w:rPr>
          <w:rFonts w:ascii="Times New Roman" w:eastAsia="新細明體" w:hAnsi="Times New Roman" w:cs="Times New Roman"/>
          <w:b/>
          <w:kern w:val="0"/>
          <w:szCs w:val="24"/>
        </w:rPr>
        <w:t xml:space="preserve">If dedicated NPRACH resource is configured, </w:t>
      </w:r>
      <w:r>
        <w:rPr>
          <w:rFonts w:ascii="Times New Roman" w:eastAsia="新細明體" w:hAnsi="Times New Roman" w:cs="Times New Roman"/>
          <w:b/>
          <w:kern w:val="0"/>
          <w:szCs w:val="24"/>
        </w:rPr>
        <w:t>UE</w:t>
      </w:r>
      <w:r w:rsidR="00BD2C65">
        <w:rPr>
          <w:rFonts w:ascii="Times New Roman" w:eastAsia="新細明體" w:hAnsi="Times New Roman" w:cs="Times New Roman"/>
          <w:b/>
          <w:kern w:val="0"/>
          <w:szCs w:val="24"/>
        </w:rPr>
        <w:t xml:space="preserve"> attempts to</w:t>
      </w:r>
      <w:r>
        <w:rPr>
          <w:rFonts w:ascii="Times New Roman" w:eastAsia="新細明體" w:hAnsi="Times New Roman" w:cs="Times New Roman"/>
          <w:b/>
          <w:kern w:val="0"/>
          <w:szCs w:val="24"/>
        </w:rPr>
        <w:t xml:space="preserve"> </w:t>
      </w:r>
      <w:r w:rsidR="00BD2C65">
        <w:rPr>
          <w:rFonts w:ascii="Times New Roman" w:eastAsia="新細明體" w:hAnsi="Times New Roman" w:cs="Times New Roman"/>
          <w:b/>
          <w:kern w:val="0"/>
          <w:szCs w:val="24"/>
        </w:rPr>
        <w:t>update the TA by NPRACH preamble transmission before releasing the preconfigured UL resource.</w:t>
      </w:r>
    </w:p>
    <w:p w:rsidR="009E3712" w:rsidRPr="002E7540" w:rsidRDefault="009E3712"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E2886" w:rsidRPr="00BC6D95" w:rsidRDefault="00586AE0"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2.2</w:t>
      </w:r>
      <w:r w:rsidR="00940FDE">
        <w:rPr>
          <w:rFonts w:ascii="Times New Roman" w:eastAsia="新細明體" w:hAnsi="Times New Roman" w:cs="Times New Roman"/>
          <w:b/>
          <w:kern w:val="0"/>
        </w:rPr>
        <w:t xml:space="preserve"> Retransmission </w:t>
      </w:r>
      <w:r w:rsidR="00C15045">
        <w:rPr>
          <w:rFonts w:ascii="Times New Roman" w:eastAsia="新細明體" w:hAnsi="Times New Roman" w:cs="Times New Roman"/>
          <w:b/>
          <w:kern w:val="0"/>
        </w:rPr>
        <w:t>for preconfigured transmission</w:t>
      </w:r>
    </w:p>
    <w:p w:rsidR="003F4E1C" w:rsidRDefault="00586AE0"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rPr>
        <w:t>For dedicated preconfigured resource, retransmission without fallback to legacy RACH/EDT procedure should be supported to reduce power consumption.</w:t>
      </w:r>
    </w:p>
    <w:p w:rsidR="008D7187" w:rsidRPr="000A72B7" w:rsidRDefault="003F4E1C" w:rsidP="00D37002">
      <w:pPr>
        <w:widowControl/>
        <w:autoSpaceDE w:val="0"/>
        <w:autoSpaceDN w:val="0"/>
        <w:adjustRightInd w:val="0"/>
        <w:snapToGrid w:val="0"/>
        <w:spacing w:after="120"/>
        <w:jc w:val="both"/>
        <w:rPr>
          <w:rFonts w:ascii="Times New Roman" w:hAnsi="Times New Roman" w:cs="Times New Roman" w:hint="eastAsia"/>
        </w:rPr>
      </w:pPr>
      <w:r>
        <w:rPr>
          <w:rFonts w:ascii="Times New Roman" w:hAnsi="Times New Roman" w:cs="Times New Roman"/>
        </w:rPr>
        <w:lastRenderedPageBreak/>
        <w:t>The</w:t>
      </w:r>
      <w:r w:rsidR="005235F8">
        <w:rPr>
          <w:rFonts w:ascii="Times New Roman" w:hAnsi="Times New Roman" w:cs="Times New Roman"/>
        </w:rPr>
        <w:t xml:space="preserve"> first alternative is for UE to autonomously perform retransmission</w:t>
      </w:r>
      <w:r w:rsidR="00902297">
        <w:rPr>
          <w:rFonts w:ascii="Times New Roman" w:hAnsi="Times New Roman" w:cs="Times New Roman"/>
        </w:rPr>
        <w:t xml:space="preserve"> on the next occasion of </w:t>
      </w:r>
      <w:r w:rsidR="00902297">
        <w:rPr>
          <w:rFonts w:ascii="Times New Roman" w:hAnsi="Times New Roman" w:cs="Times New Roman"/>
        </w:rPr>
        <w:t>preconfigured UL resource</w:t>
      </w:r>
      <w:r w:rsidR="005235F8">
        <w:rPr>
          <w:rFonts w:ascii="Times New Roman" w:hAnsi="Times New Roman" w:cs="Times New Roman"/>
        </w:rPr>
        <w:t xml:space="preserve"> when </w:t>
      </w:r>
      <w:r w:rsidR="00D937BB">
        <w:rPr>
          <w:rFonts w:ascii="Times New Roman" w:hAnsi="Times New Roman" w:cs="Times New Roman"/>
        </w:rPr>
        <w:t>N</w:t>
      </w:r>
      <w:r>
        <w:rPr>
          <w:rFonts w:ascii="Times New Roman" w:hAnsi="Times New Roman" w:cs="Times New Roman"/>
        </w:rPr>
        <w:t>ACK</w:t>
      </w:r>
      <w:r w:rsidR="005235F8">
        <w:rPr>
          <w:rFonts w:ascii="Times New Roman" w:hAnsi="Times New Roman" w:cs="Times New Roman"/>
        </w:rPr>
        <w:t xml:space="preserve"> is received</w:t>
      </w:r>
      <w:r>
        <w:rPr>
          <w:rFonts w:ascii="Times New Roman" w:hAnsi="Times New Roman" w:cs="Times New Roman"/>
        </w:rPr>
        <w:t xml:space="preserve">. </w:t>
      </w:r>
      <w:r w:rsidR="00B939E1">
        <w:rPr>
          <w:rFonts w:ascii="Times New Roman" w:hAnsi="Times New Roman" w:cs="Times New Roman"/>
        </w:rPr>
        <w:t xml:space="preserve">The problems to be considered for this alternative is, </w:t>
      </w:r>
      <w:r w:rsidR="00902297">
        <w:rPr>
          <w:rFonts w:ascii="Times New Roman" w:hAnsi="Times New Roman" w:cs="Times New Roman"/>
        </w:rPr>
        <w:t>if the traffic is periodic, then the next data packet cannot be transmitted because of the retransmission.</w:t>
      </w:r>
    </w:p>
    <w:p w:rsidR="00674D4A" w:rsidRDefault="00674D4A" w:rsidP="00D37002">
      <w:pPr>
        <w:widowControl/>
        <w:autoSpaceDE w:val="0"/>
        <w:autoSpaceDN w:val="0"/>
        <w:adjustRightInd w:val="0"/>
        <w:snapToGrid w:val="0"/>
        <w:spacing w:after="120"/>
        <w:jc w:val="both"/>
        <w:rPr>
          <w:rFonts w:ascii="Times New Roman" w:eastAsia="新細明體" w:hAnsi="Times New Roman" w:cs="Times New Roman"/>
          <w:kern w:val="0"/>
        </w:rPr>
      </w:pPr>
    </w:p>
    <w:p w:rsidR="00CB6F06" w:rsidRDefault="00D937BB"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Another alternative is for UE to perform retransmission when the DCI scheduling </w:t>
      </w:r>
      <w:r w:rsidR="00674D4A">
        <w:rPr>
          <w:rFonts w:ascii="Times New Roman" w:eastAsia="新細明體" w:hAnsi="Times New Roman" w:cs="Times New Roman"/>
          <w:kern w:val="0"/>
        </w:rPr>
        <w:t>the retransmission is received.</w:t>
      </w:r>
    </w:p>
    <w:p w:rsidR="003F4E1C" w:rsidRDefault="00D937BB"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One method is for </w:t>
      </w:r>
      <w:r w:rsidR="003F4E1C">
        <w:rPr>
          <w:rFonts w:ascii="Times New Roman" w:eastAsia="新細明體" w:hAnsi="Times New Roman" w:cs="Times New Roman"/>
          <w:kern w:val="0"/>
        </w:rPr>
        <w:t>UE</w:t>
      </w:r>
      <w:r>
        <w:rPr>
          <w:rFonts w:ascii="Times New Roman" w:eastAsia="新細明體" w:hAnsi="Times New Roman" w:cs="Times New Roman"/>
          <w:kern w:val="0"/>
        </w:rPr>
        <w:t xml:space="preserve"> to monitor</w:t>
      </w:r>
      <w:r w:rsidR="003F4E1C">
        <w:rPr>
          <w:rFonts w:ascii="Times New Roman" w:eastAsia="新細明體" w:hAnsi="Times New Roman" w:cs="Times New Roman"/>
          <w:kern w:val="0"/>
        </w:rPr>
        <w:t xml:space="preserve"> the UL grant in a time window after</w:t>
      </w:r>
      <w:r w:rsidR="00AF77DF">
        <w:rPr>
          <w:rFonts w:ascii="Times New Roman" w:eastAsia="新細明體" w:hAnsi="Times New Roman" w:cs="Times New Roman"/>
          <w:kern w:val="0"/>
        </w:rPr>
        <w:t xml:space="preserve"> transmitting in the</w:t>
      </w:r>
      <w:r w:rsidR="003F4E1C">
        <w:rPr>
          <w:rFonts w:ascii="Times New Roman" w:hAnsi="Times New Roman" w:cs="Times New Roman"/>
        </w:rPr>
        <w:t xml:space="preserve"> preconfigured resource, and if an UL grant scheduling retransmission is received, UE performs retransmission without transiting to RRC_CONNECTED.</w:t>
      </w:r>
    </w:p>
    <w:p w:rsidR="003F4E1C" w:rsidRPr="003F4E1C" w:rsidRDefault="00902297" w:rsidP="00D37002">
      <w:pPr>
        <w:widowControl/>
        <w:autoSpaceDE w:val="0"/>
        <w:autoSpaceDN w:val="0"/>
        <w:adjustRightInd w:val="0"/>
        <w:snapToGrid w:val="0"/>
        <w:spacing w:after="120"/>
        <w:jc w:val="both"/>
        <w:rPr>
          <w:rFonts w:ascii="Times New Roman" w:eastAsia="新細明體" w:hAnsi="Times New Roman" w:cs="Times New Roman"/>
          <w:kern w:val="0"/>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4</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gNB schedules UE for retransmission on resources not overlapped with D-PUR.</w:t>
      </w:r>
    </w:p>
    <w:p w:rsidR="00BC6D95" w:rsidRDefault="00CB6F06"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Pr>
          <w:rFonts w:ascii="Times New Roman" w:eastAsia="新細明體" w:hAnsi="Times New Roman" w:cs="Times New Roman"/>
          <w:kern w:val="0"/>
          <w:szCs w:val="24"/>
        </w:rPr>
        <w:t xml:space="preserve">Another method can be used </w:t>
      </w:r>
      <w:r>
        <w:rPr>
          <w:rFonts w:ascii="Times New Roman" w:eastAsia="新細明體" w:hAnsi="Times New Roman" w:cs="Times New Roman" w:hint="eastAsia"/>
          <w:kern w:val="0"/>
          <w:szCs w:val="24"/>
        </w:rPr>
        <w:t>t</w:t>
      </w:r>
      <w:r w:rsidR="00515E20" w:rsidRPr="00EF7AFE">
        <w:rPr>
          <w:rFonts w:ascii="Times New Roman" w:eastAsia="新細明體" w:hAnsi="Times New Roman" w:cs="Times New Roman" w:hint="eastAsia"/>
          <w:kern w:val="0"/>
          <w:szCs w:val="24"/>
        </w:rPr>
        <w:t>o reduce</w:t>
      </w:r>
      <w:r w:rsidR="00515E20" w:rsidRPr="00EF7AFE">
        <w:rPr>
          <w:rFonts w:ascii="Times New Roman" w:eastAsia="新細明體" w:hAnsi="Times New Roman" w:cs="Times New Roman"/>
          <w:kern w:val="0"/>
          <w:szCs w:val="24"/>
        </w:rPr>
        <w:t xml:space="preserve"> idle</w:t>
      </w:r>
      <w:r w:rsidR="00515E20" w:rsidRPr="00EF7AFE">
        <w:rPr>
          <w:rFonts w:ascii="Times New Roman" w:eastAsia="新細明體" w:hAnsi="Times New Roman" w:cs="Times New Roman" w:hint="eastAsia"/>
          <w:kern w:val="0"/>
          <w:szCs w:val="24"/>
        </w:rPr>
        <w:t xml:space="preserve"> UE moni</w:t>
      </w:r>
      <w:r w:rsidR="003F4E1C" w:rsidRPr="00EF7AFE">
        <w:rPr>
          <w:rFonts w:ascii="Times New Roman" w:eastAsia="新細明體" w:hAnsi="Times New Roman" w:cs="Times New Roman" w:hint="eastAsia"/>
          <w:kern w:val="0"/>
          <w:szCs w:val="24"/>
        </w:rPr>
        <w:t>toring overhead for the eNB response</w:t>
      </w:r>
      <w:r w:rsidR="00C95247">
        <w:rPr>
          <w:rFonts w:ascii="Times New Roman" w:eastAsia="新細明體" w:hAnsi="Times New Roman" w:cs="Times New Roman" w:hint="eastAsia"/>
          <w:kern w:val="0"/>
          <w:szCs w:val="24"/>
        </w:rPr>
        <w:t>.</w:t>
      </w:r>
      <w:r w:rsidR="00C95247">
        <w:rPr>
          <w:rFonts w:ascii="Times New Roman" w:eastAsia="新細明體" w:hAnsi="Times New Roman" w:cs="Times New Roman"/>
          <w:kern w:val="0"/>
          <w:szCs w:val="24"/>
        </w:rPr>
        <w:t xml:space="preserve"> That is,</w:t>
      </w:r>
      <w:r w:rsidR="00515E20" w:rsidRPr="00EF7AFE">
        <w:rPr>
          <w:rFonts w:ascii="Times New Roman" w:eastAsia="新細明體" w:hAnsi="Times New Roman" w:cs="Times New Roman" w:hint="eastAsia"/>
          <w:kern w:val="0"/>
          <w:szCs w:val="24"/>
        </w:rPr>
        <w:t xml:space="preserve"> the search space for </w:t>
      </w:r>
      <w:r w:rsidR="00D937BB">
        <w:rPr>
          <w:rFonts w:ascii="Times New Roman" w:eastAsia="新細明體" w:hAnsi="Times New Roman" w:cs="Times New Roman"/>
          <w:kern w:val="0"/>
          <w:szCs w:val="24"/>
        </w:rPr>
        <w:t>rescheduling DCI</w:t>
      </w:r>
      <w:r w:rsidR="00515E20" w:rsidRPr="00EF7AFE">
        <w:rPr>
          <w:rFonts w:ascii="Times New Roman" w:eastAsia="新細明體" w:hAnsi="Times New Roman" w:cs="Times New Roman" w:hint="eastAsia"/>
          <w:kern w:val="0"/>
          <w:szCs w:val="24"/>
        </w:rPr>
        <w:t xml:space="preserve"> </w:t>
      </w:r>
      <w:r w:rsidR="00515E20" w:rsidRPr="00EF7AFE">
        <w:rPr>
          <w:rFonts w:ascii="Times New Roman" w:eastAsia="新細明體" w:hAnsi="Times New Roman" w:cs="Times New Roman"/>
          <w:kern w:val="0"/>
          <w:szCs w:val="24"/>
        </w:rPr>
        <w:t>can</w:t>
      </w:r>
      <w:r w:rsidR="0049532E">
        <w:rPr>
          <w:rFonts w:ascii="Times New Roman" w:eastAsia="新細明體" w:hAnsi="Times New Roman" w:cs="Times New Roman"/>
          <w:kern w:val="0"/>
          <w:szCs w:val="24"/>
        </w:rPr>
        <w:t xml:space="preserve"> be configured to</w:t>
      </w:r>
      <w:r w:rsidR="00515E20" w:rsidRPr="00EF7AFE">
        <w:rPr>
          <w:rFonts w:ascii="Times New Roman" w:eastAsia="新細明體" w:hAnsi="Times New Roman" w:cs="Times New Roman"/>
          <w:kern w:val="0"/>
          <w:szCs w:val="24"/>
        </w:rPr>
        <w:t xml:space="preserve"> share the same time and frequency resource with paging search space</w:t>
      </w:r>
      <w:r w:rsidR="000A72B7" w:rsidRPr="00EF7AFE">
        <w:rPr>
          <w:rFonts w:ascii="Times New Roman" w:hAnsi="Times New Roman" w:cs="Times New Roman"/>
          <w:szCs w:val="24"/>
        </w:rPr>
        <w:t xml:space="preserve">, i.e., UE monitors the </w:t>
      </w:r>
      <w:r w:rsidR="00D937BB">
        <w:rPr>
          <w:rFonts w:ascii="Times New Roman" w:hAnsi="Times New Roman" w:cs="Times New Roman"/>
          <w:szCs w:val="24"/>
        </w:rPr>
        <w:t>DCI</w:t>
      </w:r>
      <w:r w:rsidR="000A72B7" w:rsidRPr="00EF7AFE">
        <w:rPr>
          <w:rFonts w:ascii="Times New Roman" w:hAnsi="Times New Roman" w:cs="Times New Roman"/>
          <w:szCs w:val="24"/>
        </w:rPr>
        <w:t xml:space="preserve"> at the same time as it monitors the paging search spaces after a preconfigured resource, instead of in a time window after the preconfigured resource</w:t>
      </w:r>
      <w:r w:rsidR="002F08BC">
        <w:rPr>
          <w:rFonts w:ascii="Times New Roman" w:eastAsia="新細明體" w:hAnsi="Times New Roman" w:cs="Times New Roman"/>
          <w:kern w:val="0"/>
          <w:szCs w:val="24"/>
        </w:rPr>
        <w:t>.</w:t>
      </w:r>
    </w:p>
    <w:p w:rsidR="002F08BC" w:rsidRPr="00EF7AFE" w:rsidRDefault="002F08BC"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Pr>
          <w:rFonts w:ascii="Times New Roman" w:eastAsia="新細明體" w:hAnsi="Times New Roman" w:cs="Times New Roman"/>
          <w:kern w:val="0"/>
          <w:szCs w:val="24"/>
        </w:rPr>
        <w:t xml:space="preserve">Both </w:t>
      </w:r>
      <w:r w:rsidR="00CB6F06">
        <w:rPr>
          <w:rFonts w:ascii="Times New Roman" w:eastAsia="新細明體" w:hAnsi="Times New Roman" w:cs="Times New Roman"/>
          <w:kern w:val="0"/>
          <w:szCs w:val="24"/>
        </w:rPr>
        <w:t>methods</w:t>
      </w:r>
      <w:r>
        <w:rPr>
          <w:rFonts w:ascii="Times New Roman" w:eastAsia="新細明體" w:hAnsi="Times New Roman" w:cs="Times New Roman"/>
          <w:kern w:val="0"/>
          <w:szCs w:val="24"/>
        </w:rPr>
        <w:t xml:space="preserve"> can be used, and it can be configured depending on whether DRX or eDRX is used. For example, if eDRX is used, the first alternative is more suitable to be used, while if DRX is used, the second alternative can be used to reduce the monitoring overhead.</w:t>
      </w:r>
    </w:p>
    <w:p w:rsidR="00515E20" w:rsidRDefault="00886A3D"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CB6F06">
        <w:rPr>
          <w:rFonts w:ascii="Times New Roman" w:eastAsia="新細明體" w:hAnsi="Times New Roman" w:cs="Times New Roman"/>
          <w:b/>
          <w:kern w:val="0"/>
          <w:szCs w:val="24"/>
        </w:rPr>
        <w:t>5</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 xml:space="preserve">CSS </w:t>
      </w:r>
      <w:r w:rsidR="003A1AE8">
        <w:rPr>
          <w:rFonts w:ascii="Times New Roman" w:eastAsia="新細明體" w:hAnsi="Times New Roman" w:cs="Times New Roman"/>
          <w:b/>
          <w:kern w:val="0"/>
          <w:szCs w:val="24"/>
        </w:rPr>
        <w:t xml:space="preserve">with overlapping resource of Type 1-NPDCCH search space </w:t>
      </w:r>
      <w:r>
        <w:rPr>
          <w:rFonts w:ascii="Times New Roman" w:eastAsia="新細明體" w:hAnsi="Times New Roman" w:cs="Times New Roman"/>
          <w:b/>
          <w:kern w:val="0"/>
          <w:szCs w:val="24"/>
        </w:rPr>
        <w:t>can be configured for rescheduling DCI.</w:t>
      </w:r>
    </w:p>
    <w:p w:rsidR="00674D4A" w:rsidRPr="00902297" w:rsidRDefault="00674D4A"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2A7EA6" w:rsidRPr="00BC6D95" w:rsidRDefault="002A7EA6" w:rsidP="002A7EA6">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w:t>
      </w:r>
      <w:r w:rsidR="00586AE0">
        <w:rPr>
          <w:rFonts w:ascii="Times New Roman" w:eastAsia="新細明體" w:hAnsi="Times New Roman" w:cs="Times New Roman"/>
          <w:b/>
          <w:kern w:val="0"/>
        </w:rPr>
        <w:t>3</w:t>
      </w:r>
      <w:r w:rsidR="008E7A49">
        <w:rPr>
          <w:rFonts w:ascii="Times New Roman" w:eastAsia="新細明體" w:hAnsi="Times New Roman" w:cs="Times New Roman"/>
          <w:b/>
          <w:kern w:val="0"/>
        </w:rPr>
        <w:t xml:space="preserve"> Activation </w:t>
      </w:r>
      <w:r w:rsidR="008D421A">
        <w:rPr>
          <w:rFonts w:ascii="Times New Roman" w:eastAsia="新細明體" w:hAnsi="Times New Roman" w:cs="Times New Roman"/>
          <w:b/>
          <w:kern w:val="0"/>
        </w:rPr>
        <w:t>and Release of preconfigured resource</w:t>
      </w:r>
    </w:p>
    <w:p w:rsidR="00AB11B2" w:rsidRDefault="008D421A" w:rsidP="00AB11B2">
      <w:pPr>
        <w:widowControl/>
        <w:autoSpaceDE w:val="0"/>
        <w:autoSpaceDN w:val="0"/>
        <w:adjustRightInd w:val="0"/>
        <w:snapToGrid w:val="0"/>
        <w:spacing w:after="120"/>
        <w:jc w:val="both"/>
        <w:rPr>
          <w:rFonts w:ascii="Times New Roman" w:hAnsi="Times New Roman" w:cs="Times New Roman"/>
          <w:lang w:val="en-GB"/>
        </w:rPr>
      </w:pPr>
      <w:r w:rsidRPr="008D421A">
        <w:rPr>
          <w:rFonts w:ascii="Times New Roman" w:hAnsi="Times New Roman" w:cs="Times New Roman"/>
        </w:rPr>
        <w:t>To maintain the eNB scheduling flexibility and resource utilization</w:t>
      </w:r>
      <w:r>
        <w:rPr>
          <w:rFonts w:ascii="Times New Roman" w:hAnsi="Times New Roman" w:cs="Times New Roman"/>
        </w:rPr>
        <w:t xml:space="preserve"> efficiency</w:t>
      </w:r>
      <w:r w:rsidRPr="008D421A">
        <w:rPr>
          <w:rFonts w:ascii="Times New Roman" w:hAnsi="Times New Roman" w:cs="Times New Roman"/>
        </w:rPr>
        <w:t>, it should be able to activate and</w:t>
      </w:r>
      <w:r>
        <w:rPr>
          <w:rFonts w:ascii="Times New Roman" w:hAnsi="Times New Roman" w:cs="Times New Roman"/>
        </w:rPr>
        <w:t xml:space="preserve"> </w:t>
      </w:r>
      <w:r w:rsidRPr="008D421A">
        <w:rPr>
          <w:rFonts w:ascii="Times New Roman" w:hAnsi="Times New Roman" w:cs="Times New Roman"/>
        </w:rPr>
        <w:t xml:space="preserve">release the preconfigured resource for UE(s) after resource configuration signaling is delivered to UEs. It is also beneficial for eNB to release preconfigured resource for certain UEs if it detected that the UE’s link quality has degraded. </w:t>
      </w:r>
      <w:r w:rsidR="00BA546B">
        <w:rPr>
          <w:rFonts w:ascii="Times New Roman" w:hAnsi="Times New Roman" w:cs="Times New Roman"/>
        </w:rPr>
        <w:t>Doing so</w:t>
      </w:r>
      <w:r w:rsidRPr="008D421A">
        <w:rPr>
          <w:rFonts w:ascii="Times New Roman" w:hAnsi="Times New Roman" w:cs="Times New Roman"/>
        </w:rPr>
        <w:t xml:space="preserve"> can lower the interference the UE causes to other uplink transmission of other UE</w:t>
      </w:r>
      <w:r w:rsidR="00AB11B2">
        <w:rPr>
          <w:rFonts w:ascii="Times New Roman" w:hAnsi="Times New Roman" w:cs="Times New Roman"/>
        </w:rPr>
        <w:t>s</w:t>
      </w:r>
      <w:r w:rsidRPr="008D421A">
        <w:rPr>
          <w:rFonts w:ascii="Times New Roman" w:hAnsi="Times New Roman" w:cs="Times New Roman"/>
        </w:rPr>
        <w:t>, and can also lower the power consumption because the transmission on preconfigured resource which are not likely to be successfully decoded can be avoided.</w:t>
      </w:r>
      <w:r w:rsidR="00AB11B2" w:rsidRPr="00AB11B2">
        <w:rPr>
          <w:rFonts w:ascii="Times New Roman" w:hAnsi="Times New Roman" w:cs="Times New Roman"/>
        </w:rPr>
        <w:t xml:space="preserve"> </w:t>
      </w:r>
      <w:r w:rsidR="00AB11B2">
        <w:rPr>
          <w:rFonts w:ascii="Times New Roman" w:hAnsi="Times New Roman" w:cs="Times New Roman"/>
        </w:rPr>
        <w:t>Possible signaling for eNB to indicate to idle UE</w:t>
      </w:r>
      <w:r w:rsidR="00BA546B">
        <w:rPr>
          <w:rFonts w:ascii="Times New Roman" w:hAnsi="Times New Roman" w:cs="Times New Roman"/>
        </w:rPr>
        <w:t>s</w:t>
      </w:r>
      <w:r w:rsidR="00AB11B2">
        <w:rPr>
          <w:rFonts w:ascii="Times New Roman" w:hAnsi="Times New Roman" w:cs="Times New Roman"/>
        </w:rPr>
        <w:t xml:space="preserve"> to release the preconfigured resource can be through </w:t>
      </w:r>
      <w:r w:rsidR="00AB11B2" w:rsidRPr="002E3B6F">
        <w:rPr>
          <w:rFonts w:ascii="Times New Roman" w:hAnsi="Times New Roman" w:cs="Times New Roman"/>
        </w:rPr>
        <w:t>system information,</w:t>
      </w:r>
      <w:r w:rsidR="00AB11B2">
        <w:rPr>
          <w:rFonts w:ascii="Times New Roman" w:hAnsi="Times New Roman" w:cs="Times New Roman"/>
        </w:rPr>
        <w:t xml:space="preserve"> or</w:t>
      </w:r>
      <w:r w:rsidR="00AB11B2" w:rsidRPr="002E3B6F">
        <w:rPr>
          <w:rFonts w:ascii="Times New Roman" w:hAnsi="Times New Roman" w:cs="Times New Roman"/>
        </w:rPr>
        <w:t xml:space="preserve"> paging message,</w:t>
      </w:r>
      <w:r w:rsidR="00AB11B2">
        <w:rPr>
          <w:rFonts w:ascii="Times New Roman" w:hAnsi="Times New Roman" w:cs="Times New Roman"/>
        </w:rPr>
        <w:t xml:space="preserve"> or transmitted </w:t>
      </w:r>
      <w:r w:rsidR="00452E2E">
        <w:rPr>
          <w:rFonts w:ascii="Times New Roman" w:hAnsi="Times New Roman" w:cs="Times New Roman"/>
        </w:rPr>
        <w:t>by dedicated RRC message which is agreed in RAN2</w:t>
      </w:r>
      <w:r w:rsidR="00AB11B2">
        <w:rPr>
          <w:rFonts w:ascii="Times New Roman" w:hAnsi="Times New Roman" w:cs="Times New Roman"/>
          <w:lang w:val="en-GB"/>
        </w:rPr>
        <w:t>.</w:t>
      </w:r>
    </w:p>
    <w:p w:rsidR="008043AF" w:rsidRPr="008D421A" w:rsidRDefault="008043AF" w:rsidP="00AB11B2">
      <w:pPr>
        <w:widowControl/>
        <w:autoSpaceDE w:val="0"/>
        <w:autoSpaceDN w:val="0"/>
        <w:adjustRightInd w:val="0"/>
        <w:snapToGrid w:val="0"/>
        <w:spacing w:after="120"/>
        <w:jc w:val="both"/>
        <w:rPr>
          <w:rFonts w:ascii="Times New Roman" w:eastAsia="新細明體" w:hAnsi="Times New Roman" w:cs="Times New Roman"/>
          <w:kern w:val="0"/>
        </w:rPr>
      </w:pPr>
    </w:p>
    <w:p w:rsidR="008043AF" w:rsidRDefault="008D421A" w:rsidP="00D37002">
      <w:pPr>
        <w:widowControl/>
        <w:autoSpaceDE w:val="0"/>
        <w:autoSpaceDN w:val="0"/>
        <w:adjustRightInd w:val="0"/>
        <w:snapToGrid w:val="0"/>
        <w:spacing w:after="120"/>
        <w:jc w:val="both"/>
        <w:rPr>
          <w:rFonts w:ascii="Times New Roman" w:hAnsi="Times New Roman" w:cs="Times New Roman"/>
        </w:rPr>
      </w:pPr>
      <w:r w:rsidRPr="008D421A">
        <w:rPr>
          <w:rFonts w:ascii="Times New Roman" w:hAnsi="Times New Roman" w:cs="Times New Roman"/>
        </w:rPr>
        <w:t>On the other hand, methods for UE to automatically release the preconfigured resource should also be designed to avoid possible interference to other uplink transmission.</w:t>
      </w:r>
      <w:r w:rsidR="002E3B6F">
        <w:rPr>
          <w:rFonts w:ascii="Times New Roman" w:hAnsi="Times New Roman" w:cs="Times New Roman"/>
        </w:rPr>
        <w:t xml:space="preserve"> </w:t>
      </w:r>
      <w:r w:rsidR="00452E2E">
        <w:rPr>
          <w:rFonts w:ascii="Times New Roman" w:hAnsi="Times New Roman" w:cs="Times New Roman"/>
        </w:rPr>
        <w:t>It was agreed in RAN2 that preconfigured UL resource</w:t>
      </w:r>
      <w:r w:rsidR="00452E2E" w:rsidRPr="00452E2E">
        <w:rPr>
          <w:rFonts w:ascii="Times New Roman" w:hAnsi="Times New Roman" w:cs="Times New Roman"/>
        </w:rPr>
        <w:t xml:space="preserve"> is released when the eNB doesn’t detect “m” consecutive UE transmissions</w:t>
      </w:r>
      <w:r w:rsidR="00452E2E">
        <w:rPr>
          <w:rFonts w:ascii="Times New Roman" w:hAnsi="Times New Roman" w:cs="Times New Roman"/>
        </w:rPr>
        <w:t xml:space="preserve">. </w:t>
      </w:r>
      <w:r w:rsidR="00F076DF">
        <w:rPr>
          <w:rFonts w:ascii="Times New Roman" w:hAnsi="Times New Roman" w:cs="Times New Roman"/>
        </w:rPr>
        <w:t xml:space="preserve">For this method, HARQ-ACK can be utilized. If HARQ-ACK is mandatory for UE to monitored after every occasion of preconfigured UL resource, then UE should release the preconfigured UL resource when m consecutive NACK is received. If HARQ-ACK is only required </w:t>
      </w:r>
      <w:r w:rsidR="008043AF">
        <w:rPr>
          <w:rFonts w:ascii="Times New Roman" w:hAnsi="Times New Roman" w:cs="Times New Roman"/>
        </w:rPr>
        <w:t>for UE to monitor</w:t>
      </w:r>
      <w:r w:rsidR="00F076DF">
        <w:rPr>
          <w:rFonts w:ascii="Times New Roman" w:hAnsi="Times New Roman" w:cs="Times New Roman"/>
        </w:rPr>
        <w:t xml:space="preserve"> after actual transmission on preconfigured UL resource, then UE should release the preconfigured UL resource when no ACK has been received after m consecutive occasions of preconfigured UL resource.</w:t>
      </w:r>
      <w:r w:rsidR="006811F9">
        <w:rPr>
          <w:rFonts w:ascii="Times New Roman" w:hAnsi="Times New Roman" w:cs="Times New Roman"/>
        </w:rPr>
        <w:t xml:space="preserve"> We think it is more power efficient for UE to only monitor HARQ-ACK after actual transmission on preconfigured UL resource, therefore, the latter should be considered.</w:t>
      </w:r>
    </w:p>
    <w:p w:rsidR="008E7A49" w:rsidRDefault="008E7A49" w:rsidP="00D37002">
      <w:pPr>
        <w:widowControl/>
        <w:autoSpaceDE w:val="0"/>
        <w:autoSpaceDN w:val="0"/>
        <w:adjustRightInd w:val="0"/>
        <w:snapToGrid w:val="0"/>
        <w:spacing w:after="120"/>
        <w:jc w:val="both"/>
        <w:rPr>
          <w:rFonts w:ascii="Times New Roman" w:hAnsi="Times New Roman" w:cs="Times New Roman"/>
          <w:b/>
        </w:rPr>
      </w:pPr>
      <w:r>
        <w:rPr>
          <w:rFonts w:ascii="Times New Roman" w:eastAsia="新細明體" w:hAnsi="Times New Roman" w:cs="Times New Roman"/>
          <w:b/>
          <w:kern w:val="0"/>
          <w:szCs w:val="24"/>
        </w:rPr>
        <w:t xml:space="preserve">Proposal 6: </w:t>
      </w:r>
      <w:r>
        <w:rPr>
          <w:rFonts w:ascii="Times New Roman" w:hAnsi="Times New Roman" w:cs="Times New Roman"/>
          <w:b/>
        </w:rPr>
        <w:t>UE</w:t>
      </w:r>
      <w:r w:rsidRPr="000222EF">
        <w:rPr>
          <w:rFonts w:ascii="Times New Roman" w:hAnsi="Times New Roman" w:cs="Times New Roman"/>
          <w:b/>
        </w:rPr>
        <w:t xml:space="preserve"> monitor</w:t>
      </w:r>
      <w:r>
        <w:rPr>
          <w:rFonts w:ascii="Times New Roman" w:hAnsi="Times New Roman" w:cs="Times New Roman"/>
          <w:b/>
        </w:rPr>
        <w:t>s</w:t>
      </w:r>
      <w:r w:rsidRPr="000222EF">
        <w:rPr>
          <w:rFonts w:ascii="Times New Roman" w:hAnsi="Times New Roman" w:cs="Times New Roman"/>
          <w:b/>
        </w:rPr>
        <w:t xml:space="preserve"> HARQ-ACK after actual transmission on preconfigured UL resource</w:t>
      </w:r>
      <w:r>
        <w:rPr>
          <w:rFonts w:ascii="Times New Roman" w:hAnsi="Times New Roman" w:cs="Times New Roman"/>
          <w:b/>
        </w:rPr>
        <w:t>.</w:t>
      </w:r>
    </w:p>
    <w:p w:rsidR="008E7A49" w:rsidRDefault="008E7A49" w:rsidP="00D37002">
      <w:pPr>
        <w:widowControl/>
        <w:autoSpaceDE w:val="0"/>
        <w:autoSpaceDN w:val="0"/>
        <w:adjustRightInd w:val="0"/>
        <w:snapToGrid w:val="0"/>
        <w:spacing w:after="120"/>
        <w:jc w:val="both"/>
        <w:rPr>
          <w:rFonts w:ascii="Times New Roman" w:hAnsi="Times New Roman" w:cs="Times New Roman"/>
          <w:b/>
        </w:rPr>
      </w:pPr>
      <w:r>
        <w:rPr>
          <w:rFonts w:ascii="Times New Roman" w:eastAsia="新細明體" w:hAnsi="Times New Roman" w:cs="Times New Roman"/>
          <w:b/>
          <w:kern w:val="0"/>
          <w:szCs w:val="24"/>
        </w:rPr>
        <w:lastRenderedPageBreak/>
        <w:t xml:space="preserve">Proposal </w:t>
      </w:r>
      <w:r>
        <w:rPr>
          <w:rFonts w:ascii="Times New Roman" w:eastAsia="新細明體" w:hAnsi="Times New Roman" w:cs="Times New Roman"/>
          <w:b/>
          <w:kern w:val="0"/>
          <w:szCs w:val="24"/>
        </w:rPr>
        <w:t>7</w:t>
      </w:r>
      <w:r>
        <w:rPr>
          <w:rFonts w:ascii="Times New Roman" w:eastAsia="新細明體" w:hAnsi="Times New Roman" w:cs="Times New Roman"/>
          <w:b/>
          <w:kern w:val="0"/>
          <w:szCs w:val="24"/>
        </w:rPr>
        <w:t xml:space="preserve">: </w:t>
      </w:r>
      <w:r>
        <w:rPr>
          <w:rFonts w:ascii="Times New Roman" w:hAnsi="Times New Roman" w:cs="Times New Roman"/>
          <w:b/>
        </w:rPr>
        <w:t>UE</w:t>
      </w:r>
      <w:r w:rsidRPr="006811F9">
        <w:rPr>
          <w:rFonts w:ascii="Times New Roman" w:hAnsi="Times New Roman" w:cs="Times New Roman"/>
          <w:b/>
        </w:rPr>
        <w:t xml:space="preserve"> release</w:t>
      </w:r>
      <w:r>
        <w:rPr>
          <w:rFonts w:ascii="Times New Roman" w:hAnsi="Times New Roman" w:cs="Times New Roman"/>
          <w:b/>
        </w:rPr>
        <w:t>s</w:t>
      </w:r>
      <w:r w:rsidRPr="006811F9">
        <w:rPr>
          <w:rFonts w:ascii="Times New Roman" w:hAnsi="Times New Roman" w:cs="Times New Roman"/>
          <w:b/>
        </w:rPr>
        <w:t xml:space="preserve"> the preconfigured UL resource when no ACK has been received after m consecutive occasions of preconfigured UL resource.</w:t>
      </w:r>
    </w:p>
    <w:p w:rsidR="008E7A49" w:rsidRPr="008E7A49" w:rsidRDefault="008E7A49" w:rsidP="00D37002">
      <w:pPr>
        <w:widowControl/>
        <w:autoSpaceDE w:val="0"/>
        <w:autoSpaceDN w:val="0"/>
        <w:adjustRightInd w:val="0"/>
        <w:snapToGrid w:val="0"/>
        <w:spacing w:after="120"/>
        <w:jc w:val="both"/>
        <w:rPr>
          <w:rFonts w:ascii="Times New Roman" w:hAnsi="Times New Roman" w:cs="Times New Roman"/>
        </w:rPr>
      </w:pPr>
      <w:r w:rsidRPr="008E7A49">
        <w:rPr>
          <w:rFonts w:ascii="Times New Roman" w:hAnsi="Times New Roman" w:cs="Times New Roman"/>
        </w:rPr>
        <w:t xml:space="preserve">In </w:t>
      </w:r>
      <w:r>
        <w:rPr>
          <w:rFonts w:ascii="Times New Roman" w:hAnsi="Times New Roman" w:cs="Times New Roman"/>
        </w:rPr>
        <w:t xml:space="preserve">addition, the number of times eNB schedules the UE for retransmission should also be considered. </w:t>
      </w:r>
      <w:r w:rsidR="00AB67CA">
        <w:rPr>
          <w:rFonts w:ascii="Times New Roman" w:hAnsi="Times New Roman" w:cs="Times New Roman"/>
        </w:rPr>
        <w:t>For example, if under the same D-PUR configuration, the UE has been scheduled for retransmission more than m times, the UE should also release the D-PUR configuration, since it is likely the configuration is not suitable for the UE.</w:t>
      </w:r>
    </w:p>
    <w:p w:rsidR="008E7A49" w:rsidRPr="00AB67CA" w:rsidRDefault="00AB67CA" w:rsidP="00D37002">
      <w:pPr>
        <w:widowControl/>
        <w:autoSpaceDE w:val="0"/>
        <w:autoSpaceDN w:val="0"/>
        <w:adjustRightInd w:val="0"/>
        <w:snapToGrid w:val="0"/>
        <w:spacing w:after="120"/>
        <w:jc w:val="both"/>
        <w:rPr>
          <w:rFonts w:ascii="Times New Roman" w:hAnsi="Times New Roman" w:cs="Times New Roman"/>
          <w:b/>
        </w:rPr>
      </w:pPr>
      <w:r>
        <w:rPr>
          <w:rFonts w:ascii="Times New Roman" w:eastAsia="新細明體" w:hAnsi="Times New Roman" w:cs="Times New Roman"/>
          <w:b/>
          <w:kern w:val="0"/>
          <w:szCs w:val="24"/>
        </w:rPr>
        <w:t xml:space="preserve">Proposal </w:t>
      </w:r>
      <w:r>
        <w:rPr>
          <w:rFonts w:ascii="Times New Roman" w:eastAsia="新細明體" w:hAnsi="Times New Roman" w:cs="Times New Roman"/>
          <w:b/>
          <w:kern w:val="0"/>
          <w:szCs w:val="24"/>
        </w:rPr>
        <w:t>8</w:t>
      </w:r>
      <w:r>
        <w:rPr>
          <w:rFonts w:ascii="Times New Roman" w:eastAsia="新細明體" w:hAnsi="Times New Roman" w:cs="Times New Roman"/>
          <w:b/>
          <w:kern w:val="0"/>
          <w:szCs w:val="24"/>
        </w:rPr>
        <w:t xml:space="preserve">: </w:t>
      </w:r>
      <w:r>
        <w:rPr>
          <w:rFonts w:ascii="Times New Roman" w:hAnsi="Times New Roman" w:cs="Times New Roman"/>
          <w:b/>
        </w:rPr>
        <w:t>UE</w:t>
      </w:r>
      <w:r w:rsidRPr="006811F9">
        <w:rPr>
          <w:rFonts w:ascii="Times New Roman" w:hAnsi="Times New Roman" w:cs="Times New Roman"/>
          <w:b/>
        </w:rPr>
        <w:t xml:space="preserve"> release</w:t>
      </w:r>
      <w:r>
        <w:rPr>
          <w:rFonts w:ascii="Times New Roman" w:hAnsi="Times New Roman" w:cs="Times New Roman"/>
          <w:b/>
        </w:rPr>
        <w:t>s</w:t>
      </w:r>
      <w:r w:rsidRPr="006811F9">
        <w:rPr>
          <w:rFonts w:ascii="Times New Roman" w:hAnsi="Times New Roman" w:cs="Times New Roman"/>
          <w:b/>
        </w:rPr>
        <w:t xml:space="preserve"> the preconfigured UL resource when m</w:t>
      </w:r>
      <w:r>
        <w:rPr>
          <w:rFonts w:ascii="Times New Roman" w:hAnsi="Times New Roman" w:cs="Times New Roman"/>
          <w:b/>
        </w:rPr>
        <w:t xml:space="preserve"> retransmission has been scheduled since the last time D-PUR was configured</w:t>
      </w:r>
      <w:r w:rsidRPr="006811F9">
        <w:rPr>
          <w:rFonts w:ascii="Times New Roman" w:hAnsi="Times New Roman" w:cs="Times New Roman"/>
          <w:b/>
        </w:rPr>
        <w:t>.</w:t>
      </w:r>
    </w:p>
    <w:p w:rsidR="008E7A49" w:rsidRPr="008043AF" w:rsidRDefault="008E7A49" w:rsidP="00D37002">
      <w:pPr>
        <w:widowControl/>
        <w:autoSpaceDE w:val="0"/>
        <w:autoSpaceDN w:val="0"/>
        <w:adjustRightInd w:val="0"/>
        <w:snapToGrid w:val="0"/>
        <w:spacing w:after="120"/>
        <w:jc w:val="both"/>
        <w:rPr>
          <w:rFonts w:ascii="Times New Roman" w:hAnsi="Times New Roman" w:cs="Times New Roman"/>
        </w:rPr>
      </w:pPr>
    </w:p>
    <w:p w:rsidR="008043AF" w:rsidRPr="00BC61D6" w:rsidRDefault="008043AF"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rPr>
        <w:t>On the other hand</w:t>
      </w:r>
      <w:r w:rsidR="00AB11B2">
        <w:rPr>
          <w:rFonts w:ascii="Times New Roman" w:hAnsi="Times New Roman" w:cs="Times New Roman"/>
        </w:rPr>
        <w:t xml:space="preserve">, </w:t>
      </w:r>
      <w:r w:rsidR="00BA546B">
        <w:rPr>
          <w:rFonts w:ascii="Times New Roman" w:hAnsi="Times New Roman" w:cs="Times New Roman"/>
        </w:rPr>
        <w:t>when TA is validated as invalid, UE should release the preconfigured resource, and fallback to EDT or RACH for indicating eNB the release of preconfigured resource.</w:t>
      </w:r>
      <w:r>
        <w:rPr>
          <w:rFonts w:ascii="Times New Roman" w:hAnsi="Times New Roman" w:cs="Times New Roman"/>
        </w:rPr>
        <w:t xml:space="preserve"> As discussed in previous section, if UE is configured with dedicated NPRACH resource for TA update, UE should first attempt the TA update before releasing the preconfigured UL resource.</w:t>
      </w:r>
    </w:p>
    <w:p w:rsidR="007D5E76" w:rsidRPr="000818FB" w:rsidRDefault="007D5E76" w:rsidP="00D37002">
      <w:pPr>
        <w:widowControl/>
        <w:autoSpaceDE w:val="0"/>
        <w:autoSpaceDN w:val="0"/>
        <w:adjustRightInd w:val="0"/>
        <w:snapToGrid w:val="0"/>
        <w:spacing w:after="120"/>
        <w:jc w:val="both"/>
        <w:rPr>
          <w:rFonts w:ascii="Times New Roman" w:eastAsia="新細明體" w:hAnsi="Times New Roman" w:cs="Times New Roman"/>
          <w:b/>
          <w:kern w:val="0"/>
        </w:rPr>
      </w:pPr>
    </w:p>
    <w:p w:rsidR="00D37002" w:rsidRPr="00D37002" w:rsidRDefault="00BC6D95"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00D37002"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A36906">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BC61D6" w:rsidRDefault="00BC61D6" w:rsidP="00BC61D6">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TA update is supported to be transmitted to the UE in response to a preconfigured UL transmission.</w:t>
      </w:r>
    </w:p>
    <w:p w:rsidR="00BC61D6" w:rsidRDefault="00BC61D6" w:rsidP="00BC61D6">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Proposal 2: Dedicated NPRACH resource can be configured with the preconfigured UL resource for TA update purpose only.</w:t>
      </w:r>
    </w:p>
    <w:p w:rsidR="00C86FCD" w:rsidRDefault="00BC61D6" w:rsidP="00BC61D6">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Proposal 3: If dedicated NPRACH resource is configured, UE attempts to update the TA by NPRACH preamble transmission before releasing the preconfigured UL resource.</w:t>
      </w:r>
    </w:p>
    <w:p w:rsidR="000818FB" w:rsidRDefault="00831C2B" w:rsidP="00C86FCD">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4</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gNB schedules UE for retransmission on resources not overlapped with D-PUR.</w:t>
      </w:r>
    </w:p>
    <w:p w:rsidR="000222EF" w:rsidRDefault="00831C2B" w:rsidP="00C86FCD">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5</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CSS with overlapping resource of Type 1-NPDCCH search space can be configured for rescheduling DCI.</w:t>
      </w:r>
    </w:p>
    <w:p w:rsidR="000818FB" w:rsidRDefault="00831C2B" w:rsidP="00C86FCD">
      <w:pPr>
        <w:widowControl/>
        <w:autoSpaceDE w:val="0"/>
        <w:autoSpaceDN w:val="0"/>
        <w:adjustRightInd w:val="0"/>
        <w:snapToGrid w:val="0"/>
        <w:spacing w:after="120"/>
        <w:jc w:val="both"/>
        <w:rPr>
          <w:rFonts w:ascii="Times New Roman" w:hAnsi="Times New Roman" w:cs="Times New Roman"/>
          <w:b/>
        </w:rPr>
      </w:pPr>
      <w:r>
        <w:rPr>
          <w:rFonts w:ascii="Times New Roman" w:eastAsia="新細明體" w:hAnsi="Times New Roman" w:cs="Times New Roman"/>
          <w:b/>
          <w:kern w:val="0"/>
          <w:szCs w:val="24"/>
        </w:rPr>
        <w:t xml:space="preserve">Proposal 6: </w:t>
      </w:r>
      <w:r>
        <w:rPr>
          <w:rFonts w:ascii="Times New Roman" w:hAnsi="Times New Roman" w:cs="Times New Roman"/>
          <w:b/>
        </w:rPr>
        <w:t>UE</w:t>
      </w:r>
      <w:r w:rsidRPr="000222EF">
        <w:rPr>
          <w:rFonts w:ascii="Times New Roman" w:hAnsi="Times New Roman" w:cs="Times New Roman"/>
          <w:b/>
        </w:rPr>
        <w:t xml:space="preserve"> monitor</w:t>
      </w:r>
      <w:r>
        <w:rPr>
          <w:rFonts w:ascii="Times New Roman" w:hAnsi="Times New Roman" w:cs="Times New Roman"/>
          <w:b/>
        </w:rPr>
        <w:t>s</w:t>
      </w:r>
      <w:r w:rsidRPr="000222EF">
        <w:rPr>
          <w:rFonts w:ascii="Times New Roman" w:hAnsi="Times New Roman" w:cs="Times New Roman"/>
          <w:b/>
        </w:rPr>
        <w:t xml:space="preserve"> HARQ-ACK after actual transmission on preconfigured UL resource</w:t>
      </w:r>
      <w:r>
        <w:rPr>
          <w:rFonts w:ascii="Times New Roman" w:hAnsi="Times New Roman" w:cs="Times New Roman"/>
          <w:b/>
        </w:rPr>
        <w:t>.</w:t>
      </w:r>
    </w:p>
    <w:p w:rsidR="00831C2B" w:rsidRDefault="00831C2B" w:rsidP="00C86FCD">
      <w:pPr>
        <w:widowControl/>
        <w:autoSpaceDE w:val="0"/>
        <w:autoSpaceDN w:val="0"/>
        <w:adjustRightInd w:val="0"/>
        <w:snapToGrid w:val="0"/>
        <w:spacing w:after="120"/>
        <w:jc w:val="both"/>
        <w:rPr>
          <w:rFonts w:ascii="Times New Roman" w:hAnsi="Times New Roman" w:cs="Times New Roman"/>
          <w:b/>
        </w:rPr>
      </w:pPr>
      <w:r>
        <w:rPr>
          <w:rFonts w:ascii="Times New Roman" w:eastAsia="新細明體" w:hAnsi="Times New Roman" w:cs="Times New Roman"/>
          <w:b/>
          <w:kern w:val="0"/>
          <w:szCs w:val="24"/>
        </w:rPr>
        <w:t xml:space="preserve">Proposal 7: </w:t>
      </w:r>
      <w:r>
        <w:rPr>
          <w:rFonts w:ascii="Times New Roman" w:hAnsi="Times New Roman" w:cs="Times New Roman"/>
          <w:b/>
        </w:rPr>
        <w:t>UE</w:t>
      </w:r>
      <w:r w:rsidRPr="006811F9">
        <w:rPr>
          <w:rFonts w:ascii="Times New Roman" w:hAnsi="Times New Roman" w:cs="Times New Roman"/>
          <w:b/>
        </w:rPr>
        <w:t xml:space="preserve"> release</w:t>
      </w:r>
      <w:r>
        <w:rPr>
          <w:rFonts w:ascii="Times New Roman" w:hAnsi="Times New Roman" w:cs="Times New Roman"/>
          <w:b/>
        </w:rPr>
        <w:t>s</w:t>
      </w:r>
      <w:r w:rsidRPr="006811F9">
        <w:rPr>
          <w:rFonts w:ascii="Times New Roman" w:hAnsi="Times New Roman" w:cs="Times New Roman"/>
          <w:b/>
        </w:rPr>
        <w:t xml:space="preserve"> the preconfigured UL resource when no ACK has been received after m consecutive occasions of preconfigured UL resource.</w:t>
      </w:r>
    </w:p>
    <w:p w:rsidR="00831C2B" w:rsidRPr="00F75A4F" w:rsidRDefault="00831C2B" w:rsidP="00C86FCD">
      <w:pPr>
        <w:widowControl/>
        <w:autoSpaceDE w:val="0"/>
        <w:autoSpaceDN w:val="0"/>
        <w:adjustRightInd w:val="0"/>
        <w:snapToGrid w:val="0"/>
        <w:spacing w:after="120"/>
        <w:jc w:val="both"/>
        <w:rPr>
          <w:rFonts w:ascii="Times New Roman" w:eastAsia="新細明體" w:hAnsi="Times New Roman" w:cs="Times New Roman"/>
          <w:kern w:val="0"/>
          <w:szCs w:val="24"/>
        </w:rPr>
      </w:pPr>
      <w:r>
        <w:rPr>
          <w:rFonts w:ascii="Times New Roman" w:eastAsia="新細明體" w:hAnsi="Times New Roman" w:cs="Times New Roman"/>
          <w:b/>
          <w:kern w:val="0"/>
          <w:szCs w:val="24"/>
        </w:rPr>
        <w:t xml:space="preserve">Proposal 8: </w:t>
      </w:r>
      <w:r>
        <w:rPr>
          <w:rFonts w:ascii="Times New Roman" w:hAnsi="Times New Roman" w:cs="Times New Roman"/>
          <w:b/>
        </w:rPr>
        <w:t>UE</w:t>
      </w:r>
      <w:r w:rsidRPr="006811F9">
        <w:rPr>
          <w:rFonts w:ascii="Times New Roman" w:hAnsi="Times New Roman" w:cs="Times New Roman"/>
          <w:b/>
        </w:rPr>
        <w:t xml:space="preserve"> release</w:t>
      </w:r>
      <w:r>
        <w:rPr>
          <w:rFonts w:ascii="Times New Roman" w:hAnsi="Times New Roman" w:cs="Times New Roman"/>
          <w:b/>
        </w:rPr>
        <w:t>s</w:t>
      </w:r>
      <w:r w:rsidRPr="006811F9">
        <w:rPr>
          <w:rFonts w:ascii="Times New Roman" w:hAnsi="Times New Roman" w:cs="Times New Roman"/>
          <w:b/>
        </w:rPr>
        <w:t xml:space="preserve"> the preconfigured UL resource when m</w:t>
      </w:r>
      <w:r>
        <w:rPr>
          <w:rFonts w:ascii="Times New Roman" w:hAnsi="Times New Roman" w:cs="Times New Roman"/>
          <w:b/>
        </w:rPr>
        <w:t xml:space="preserve"> retransmission has been scheduled since the last time D-PUR was configured</w:t>
      </w:r>
      <w:r w:rsidRPr="006811F9">
        <w:rPr>
          <w:rFonts w:ascii="Times New Roman" w:hAnsi="Times New Roman" w:cs="Times New Roman"/>
          <w:b/>
        </w:rPr>
        <w:t>.</w:t>
      </w:r>
      <w:bookmarkStart w:id="0" w:name="_GoBack"/>
      <w:bookmarkEnd w:id="0"/>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00D37002" w:rsidRPr="00D37002">
        <w:rPr>
          <w:rFonts w:ascii="Times New Roman" w:eastAsia="SimSun" w:hAnsi="Times New Roman" w:cs="Times New Roman"/>
          <w:b/>
          <w:bCs/>
          <w:color w:val="000000"/>
          <w:sz w:val="28"/>
          <w:szCs w:val="28"/>
          <w:lang w:eastAsia="ko-KR"/>
        </w:rPr>
        <w:t>Reference</w:t>
      </w:r>
    </w:p>
    <w:p w:rsidR="00E0762A" w:rsidRPr="008C788B" w:rsidRDefault="00D75428" w:rsidP="00E0762A">
      <w:pPr>
        <w:rPr>
          <w:rFonts w:ascii="Times New Roman" w:eastAsia="新細明體" w:hAnsi="Times New Roman" w:cs="Times New Roman"/>
          <w:kern w:val="0"/>
          <w:sz w:val="22"/>
        </w:rPr>
      </w:pPr>
      <w:r>
        <w:rPr>
          <w:rFonts w:ascii="Times New Roman" w:eastAsia="新細明體" w:hAnsi="Times New Roman" w:cs="Times New Roman"/>
          <w:kern w:val="0"/>
          <w:sz w:val="22"/>
        </w:rPr>
        <w:t xml:space="preserve"> [1</w:t>
      </w:r>
      <w:r w:rsidR="00E0762A" w:rsidRPr="008D63D1">
        <w:rPr>
          <w:rFonts w:ascii="Times New Roman" w:eastAsia="新細明體" w:hAnsi="Times New Roman" w:cs="Times New Roman"/>
          <w:kern w:val="0"/>
          <w:sz w:val="22"/>
        </w:rPr>
        <w:t xml:space="preserve">] </w:t>
      </w:r>
      <w:r w:rsidR="00E0762A">
        <w:rPr>
          <w:rFonts w:ascii="Times New Roman" w:eastAsia="新細明體" w:hAnsi="Times New Roman" w:cs="Times New Roman"/>
          <w:kern w:val="0"/>
          <w:sz w:val="22"/>
        </w:rPr>
        <w:t>RAN1 Chairman’s Notes, RAN1 #96bis, X</w:t>
      </w:r>
      <w:r w:rsidR="00E0762A" w:rsidRPr="00A73E7D">
        <w:rPr>
          <w:rFonts w:ascii="Times New Roman" w:eastAsia="新細明體" w:hAnsi="Times New Roman" w:cs="Times New Roman"/>
          <w:kern w:val="0"/>
          <w:sz w:val="22"/>
        </w:rPr>
        <w:t>i’an, China, 8th – 12th April</w:t>
      </w:r>
      <w:r w:rsidR="00E0762A">
        <w:rPr>
          <w:rFonts w:ascii="Times New Roman" w:eastAsia="新細明體" w:hAnsi="Times New Roman" w:cs="Times New Roman"/>
          <w:kern w:val="0"/>
          <w:sz w:val="22"/>
        </w:rPr>
        <w:t>, 2019</w:t>
      </w:r>
    </w:p>
    <w:p w:rsidR="00E0762A" w:rsidRPr="00E0762A" w:rsidRDefault="00E0762A" w:rsidP="00D37002">
      <w:pPr>
        <w:rPr>
          <w:rFonts w:ascii="Times New Roman" w:eastAsia="新細明體" w:hAnsi="Times New Roman" w:cs="Times New Roman"/>
          <w:kern w:val="0"/>
          <w:sz w:val="22"/>
        </w:rPr>
      </w:pPr>
    </w:p>
    <w:sectPr w:rsidR="00E0762A" w:rsidRPr="00E0762A" w:rsidSect="00C13BB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BE1" w:rsidRDefault="00665BE1" w:rsidP="00D37002">
      <w:r>
        <w:separator/>
      </w:r>
    </w:p>
  </w:endnote>
  <w:endnote w:type="continuationSeparator" w:id="0">
    <w:p w:rsidR="00665BE1" w:rsidRDefault="00665BE1"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BE1" w:rsidRDefault="00665BE1" w:rsidP="00D37002">
      <w:r>
        <w:separator/>
      </w:r>
    </w:p>
  </w:footnote>
  <w:footnote w:type="continuationSeparator" w:id="0">
    <w:p w:rsidR="00665BE1" w:rsidRDefault="00665BE1"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5">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8">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B34A19"/>
    <w:multiLevelType w:val="hybridMultilevel"/>
    <w:tmpl w:val="B3A2F396"/>
    <w:lvl w:ilvl="0" w:tplc="DC1EF1C4">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2">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1">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2">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
  </w:num>
  <w:num w:numId="3">
    <w:abstractNumId w:val="4"/>
  </w:num>
  <w:num w:numId="4">
    <w:abstractNumId w:val="21"/>
  </w:num>
  <w:num w:numId="5">
    <w:abstractNumId w:val="1"/>
  </w:num>
  <w:num w:numId="6">
    <w:abstractNumId w:val="28"/>
  </w:num>
  <w:num w:numId="7">
    <w:abstractNumId w:val="9"/>
  </w:num>
  <w:num w:numId="8">
    <w:abstractNumId w:val="9"/>
  </w:num>
  <w:num w:numId="9">
    <w:abstractNumId w:val="8"/>
  </w:num>
  <w:num w:numId="10">
    <w:abstractNumId w:val="25"/>
  </w:num>
  <w:num w:numId="11">
    <w:abstractNumId w:val="7"/>
  </w:num>
  <w:num w:numId="12">
    <w:abstractNumId w:val="2"/>
  </w:num>
  <w:num w:numId="13">
    <w:abstractNumId w:val="11"/>
  </w:num>
  <w:num w:numId="14">
    <w:abstractNumId w:val="16"/>
  </w:num>
  <w:num w:numId="15">
    <w:abstractNumId w:val="0"/>
  </w:num>
  <w:num w:numId="16">
    <w:abstractNumId w:val="27"/>
  </w:num>
  <w:num w:numId="17">
    <w:abstractNumId w:val="14"/>
  </w:num>
  <w:num w:numId="18">
    <w:abstractNumId w:val="13"/>
  </w:num>
  <w:num w:numId="19">
    <w:abstractNumId w:val="6"/>
  </w:num>
  <w:num w:numId="20">
    <w:abstractNumId w:val="15"/>
  </w:num>
  <w:num w:numId="21">
    <w:abstractNumId w:val="18"/>
  </w:num>
  <w:num w:numId="22">
    <w:abstractNumId w:val="30"/>
  </w:num>
  <w:num w:numId="23">
    <w:abstractNumId w:val="23"/>
  </w:num>
  <w:num w:numId="24">
    <w:abstractNumId w:val="19"/>
  </w:num>
  <w:num w:numId="25">
    <w:abstractNumId w:val="17"/>
  </w:num>
  <w:num w:numId="26">
    <w:abstractNumId w:val="29"/>
  </w:num>
  <w:num w:numId="27">
    <w:abstractNumId w:val="33"/>
  </w:num>
  <w:num w:numId="28">
    <w:abstractNumId w:val="20"/>
  </w:num>
  <w:num w:numId="29">
    <w:abstractNumId w:val="12"/>
  </w:num>
  <w:num w:numId="30">
    <w:abstractNumId w:val="10"/>
  </w:num>
  <w:num w:numId="31">
    <w:abstractNumId w:val="22"/>
  </w:num>
  <w:num w:numId="32">
    <w:abstractNumId w:val="24"/>
  </w:num>
  <w:num w:numId="33">
    <w:abstractNumId w:val="5"/>
  </w:num>
  <w:num w:numId="34">
    <w:abstractNumId w:val="26"/>
  </w:num>
  <w:num w:numId="35">
    <w:abstractNumId w:val="32"/>
  </w:num>
  <w:num w:numId="36">
    <w:abstractNumId w:val="3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458B"/>
    <w:rsid w:val="00017346"/>
    <w:rsid w:val="000222EF"/>
    <w:rsid w:val="000247E4"/>
    <w:rsid w:val="00025006"/>
    <w:rsid w:val="00025DDE"/>
    <w:rsid w:val="00025E12"/>
    <w:rsid w:val="00027407"/>
    <w:rsid w:val="00040598"/>
    <w:rsid w:val="00042F41"/>
    <w:rsid w:val="00045240"/>
    <w:rsid w:val="0006099C"/>
    <w:rsid w:val="0007511F"/>
    <w:rsid w:val="00076C37"/>
    <w:rsid w:val="000818FB"/>
    <w:rsid w:val="00084796"/>
    <w:rsid w:val="000940E7"/>
    <w:rsid w:val="000A1050"/>
    <w:rsid w:val="000A39AF"/>
    <w:rsid w:val="000A6FF7"/>
    <w:rsid w:val="000A72B7"/>
    <w:rsid w:val="000B2B7B"/>
    <w:rsid w:val="000B632D"/>
    <w:rsid w:val="000C21BB"/>
    <w:rsid w:val="000C6A6E"/>
    <w:rsid w:val="000C6A81"/>
    <w:rsid w:val="000D312C"/>
    <w:rsid w:val="000D7C8B"/>
    <w:rsid w:val="000F35CB"/>
    <w:rsid w:val="000F46F2"/>
    <w:rsid w:val="00103EE4"/>
    <w:rsid w:val="00104CDE"/>
    <w:rsid w:val="00106BF0"/>
    <w:rsid w:val="00106EBF"/>
    <w:rsid w:val="00110DA0"/>
    <w:rsid w:val="00140815"/>
    <w:rsid w:val="0014442A"/>
    <w:rsid w:val="00144EDD"/>
    <w:rsid w:val="001531C4"/>
    <w:rsid w:val="00155AFD"/>
    <w:rsid w:val="0016386A"/>
    <w:rsid w:val="00165EB9"/>
    <w:rsid w:val="00182EDB"/>
    <w:rsid w:val="00187A67"/>
    <w:rsid w:val="001A3F45"/>
    <w:rsid w:val="001A7482"/>
    <w:rsid w:val="001C70BC"/>
    <w:rsid w:val="001D0EDE"/>
    <w:rsid w:val="001D5EBC"/>
    <w:rsid w:val="001E1837"/>
    <w:rsid w:val="001F14F9"/>
    <w:rsid w:val="00216B71"/>
    <w:rsid w:val="00217158"/>
    <w:rsid w:val="00217FEB"/>
    <w:rsid w:val="002250D4"/>
    <w:rsid w:val="00240A1A"/>
    <w:rsid w:val="00244593"/>
    <w:rsid w:val="00252DCD"/>
    <w:rsid w:val="00261986"/>
    <w:rsid w:val="00267C41"/>
    <w:rsid w:val="00271A75"/>
    <w:rsid w:val="0028494A"/>
    <w:rsid w:val="00290715"/>
    <w:rsid w:val="002A7EA6"/>
    <w:rsid w:val="002B0048"/>
    <w:rsid w:val="002B779D"/>
    <w:rsid w:val="002C3AB8"/>
    <w:rsid w:val="002C4A04"/>
    <w:rsid w:val="002C7599"/>
    <w:rsid w:val="002D15B4"/>
    <w:rsid w:val="002D5ABF"/>
    <w:rsid w:val="002E130D"/>
    <w:rsid w:val="002E3B6F"/>
    <w:rsid w:val="002E5A78"/>
    <w:rsid w:val="002E6475"/>
    <w:rsid w:val="002E7540"/>
    <w:rsid w:val="002F08BC"/>
    <w:rsid w:val="0031170F"/>
    <w:rsid w:val="00314652"/>
    <w:rsid w:val="003201C8"/>
    <w:rsid w:val="003208EB"/>
    <w:rsid w:val="00321815"/>
    <w:rsid w:val="00322099"/>
    <w:rsid w:val="003256AE"/>
    <w:rsid w:val="003257EA"/>
    <w:rsid w:val="0033759F"/>
    <w:rsid w:val="00346D96"/>
    <w:rsid w:val="00376C9E"/>
    <w:rsid w:val="00377D5C"/>
    <w:rsid w:val="00396671"/>
    <w:rsid w:val="003A1AE8"/>
    <w:rsid w:val="003B0317"/>
    <w:rsid w:val="003B273C"/>
    <w:rsid w:val="003C1624"/>
    <w:rsid w:val="003C255F"/>
    <w:rsid w:val="003C67B6"/>
    <w:rsid w:val="003F4E1C"/>
    <w:rsid w:val="00401E40"/>
    <w:rsid w:val="00402AB1"/>
    <w:rsid w:val="00407399"/>
    <w:rsid w:val="0041453B"/>
    <w:rsid w:val="004214B5"/>
    <w:rsid w:val="00430952"/>
    <w:rsid w:val="00431714"/>
    <w:rsid w:val="00445014"/>
    <w:rsid w:val="00452E2E"/>
    <w:rsid w:val="0048037E"/>
    <w:rsid w:val="004810A8"/>
    <w:rsid w:val="004838B0"/>
    <w:rsid w:val="004923DC"/>
    <w:rsid w:val="0049532E"/>
    <w:rsid w:val="00497800"/>
    <w:rsid w:val="004A4581"/>
    <w:rsid w:val="004A4792"/>
    <w:rsid w:val="004B17DC"/>
    <w:rsid w:val="004B1FAC"/>
    <w:rsid w:val="004D6DDA"/>
    <w:rsid w:val="004E2886"/>
    <w:rsid w:val="00503BE7"/>
    <w:rsid w:val="00504C99"/>
    <w:rsid w:val="005061D9"/>
    <w:rsid w:val="005116F8"/>
    <w:rsid w:val="005159D9"/>
    <w:rsid w:val="00515E20"/>
    <w:rsid w:val="00516C75"/>
    <w:rsid w:val="005235F8"/>
    <w:rsid w:val="00531831"/>
    <w:rsid w:val="005373B4"/>
    <w:rsid w:val="005431E0"/>
    <w:rsid w:val="00545421"/>
    <w:rsid w:val="00546C1A"/>
    <w:rsid w:val="005514AB"/>
    <w:rsid w:val="0055372D"/>
    <w:rsid w:val="005659EA"/>
    <w:rsid w:val="005700C8"/>
    <w:rsid w:val="00581017"/>
    <w:rsid w:val="005859A7"/>
    <w:rsid w:val="00586AE0"/>
    <w:rsid w:val="00587182"/>
    <w:rsid w:val="00593739"/>
    <w:rsid w:val="005A57F3"/>
    <w:rsid w:val="005B4520"/>
    <w:rsid w:val="005C013E"/>
    <w:rsid w:val="005C1314"/>
    <w:rsid w:val="005C2C24"/>
    <w:rsid w:val="005E7580"/>
    <w:rsid w:val="005F4A12"/>
    <w:rsid w:val="005F5F9A"/>
    <w:rsid w:val="005F7668"/>
    <w:rsid w:val="00600C96"/>
    <w:rsid w:val="00604E06"/>
    <w:rsid w:val="006071F3"/>
    <w:rsid w:val="006319C6"/>
    <w:rsid w:val="00646C62"/>
    <w:rsid w:val="006652A2"/>
    <w:rsid w:val="00665BE1"/>
    <w:rsid w:val="006674CD"/>
    <w:rsid w:val="00671B34"/>
    <w:rsid w:val="00674D4A"/>
    <w:rsid w:val="006811F9"/>
    <w:rsid w:val="006827FD"/>
    <w:rsid w:val="00690AC3"/>
    <w:rsid w:val="0069237B"/>
    <w:rsid w:val="00693549"/>
    <w:rsid w:val="00697233"/>
    <w:rsid w:val="006A6D9A"/>
    <w:rsid w:val="006B01DF"/>
    <w:rsid w:val="006C1783"/>
    <w:rsid w:val="006C4386"/>
    <w:rsid w:val="006C5959"/>
    <w:rsid w:val="006C7019"/>
    <w:rsid w:val="006D37F9"/>
    <w:rsid w:val="006D6237"/>
    <w:rsid w:val="006E2E79"/>
    <w:rsid w:val="006F4D7D"/>
    <w:rsid w:val="006F7F0F"/>
    <w:rsid w:val="00703207"/>
    <w:rsid w:val="007171E3"/>
    <w:rsid w:val="00724BDE"/>
    <w:rsid w:val="007345EB"/>
    <w:rsid w:val="00745920"/>
    <w:rsid w:val="007518CD"/>
    <w:rsid w:val="00761612"/>
    <w:rsid w:val="00765D79"/>
    <w:rsid w:val="00770A34"/>
    <w:rsid w:val="0078048A"/>
    <w:rsid w:val="00783862"/>
    <w:rsid w:val="00785282"/>
    <w:rsid w:val="007902A2"/>
    <w:rsid w:val="007B14F4"/>
    <w:rsid w:val="007B77B0"/>
    <w:rsid w:val="007B7E0F"/>
    <w:rsid w:val="007C2F80"/>
    <w:rsid w:val="007D5E76"/>
    <w:rsid w:val="007F42BA"/>
    <w:rsid w:val="00800E58"/>
    <w:rsid w:val="008016DC"/>
    <w:rsid w:val="00801870"/>
    <w:rsid w:val="00803B06"/>
    <w:rsid w:val="008043AF"/>
    <w:rsid w:val="00811B72"/>
    <w:rsid w:val="00815338"/>
    <w:rsid w:val="008159E7"/>
    <w:rsid w:val="00815AD8"/>
    <w:rsid w:val="00815B98"/>
    <w:rsid w:val="00817497"/>
    <w:rsid w:val="00824914"/>
    <w:rsid w:val="00824B3E"/>
    <w:rsid w:val="00827278"/>
    <w:rsid w:val="00831C2B"/>
    <w:rsid w:val="00841341"/>
    <w:rsid w:val="008531FE"/>
    <w:rsid w:val="0086139A"/>
    <w:rsid w:val="00862C1F"/>
    <w:rsid w:val="008721B6"/>
    <w:rsid w:val="0087241C"/>
    <w:rsid w:val="00873059"/>
    <w:rsid w:val="00873405"/>
    <w:rsid w:val="00877D59"/>
    <w:rsid w:val="00880246"/>
    <w:rsid w:val="00884BAC"/>
    <w:rsid w:val="00886A3D"/>
    <w:rsid w:val="008A6580"/>
    <w:rsid w:val="008A721F"/>
    <w:rsid w:val="008C415F"/>
    <w:rsid w:val="008C788B"/>
    <w:rsid w:val="008D3068"/>
    <w:rsid w:val="008D421A"/>
    <w:rsid w:val="008D63D1"/>
    <w:rsid w:val="008D7187"/>
    <w:rsid w:val="008E7A49"/>
    <w:rsid w:val="00901108"/>
    <w:rsid w:val="00902297"/>
    <w:rsid w:val="0090543A"/>
    <w:rsid w:val="0091261A"/>
    <w:rsid w:val="009179FF"/>
    <w:rsid w:val="00925127"/>
    <w:rsid w:val="009343E6"/>
    <w:rsid w:val="00940FDE"/>
    <w:rsid w:val="00947AA3"/>
    <w:rsid w:val="0096235A"/>
    <w:rsid w:val="00970FB8"/>
    <w:rsid w:val="0097200E"/>
    <w:rsid w:val="00980A37"/>
    <w:rsid w:val="009849E7"/>
    <w:rsid w:val="00986BCA"/>
    <w:rsid w:val="0098764B"/>
    <w:rsid w:val="009A037B"/>
    <w:rsid w:val="009A0E58"/>
    <w:rsid w:val="009A1C40"/>
    <w:rsid w:val="009A253C"/>
    <w:rsid w:val="009A42D6"/>
    <w:rsid w:val="009B13D8"/>
    <w:rsid w:val="009B674B"/>
    <w:rsid w:val="009C1C13"/>
    <w:rsid w:val="009C5A57"/>
    <w:rsid w:val="009E3712"/>
    <w:rsid w:val="009E527A"/>
    <w:rsid w:val="009F05DD"/>
    <w:rsid w:val="009F2088"/>
    <w:rsid w:val="009F53F9"/>
    <w:rsid w:val="009F69CD"/>
    <w:rsid w:val="00A16AF2"/>
    <w:rsid w:val="00A2312F"/>
    <w:rsid w:val="00A23FAD"/>
    <w:rsid w:val="00A25FEC"/>
    <w:rsid w:val="00A33CFC"/>
    <w:rsid w:val="00A34D8F"/>
    <w:rsid w:val="00A36906"/>
    <w:rsid w:val="00A369AF"/>
    <w:rsid w:val="00A543B3"/>
    <w:rsid w:val="00A6765F"/>
    <w:rsid w:val="00A71901"/>
    <w:rsid w:val="00A7198C"/>
    <w:rsid w:val="00A85D03"/>
    <w:rsid w:val="00A91171"/>
    <w:rsid w:val="00A97875"/>
    <w:rsid w:val="00AA166D"/>
    <w:rsid w:val="00AB11B2"/>
    <w:rsid w:val="00AB67CA"/>
    <w:rsid w:val="00AE11E1"/>
    <w:rsid w:val="00AE7DB7"/>
    <w:rsid w:val="00AF3629"/>
    <w:rsid w:val="00AF6E34"/>
    <w:rsid w:val="00AF77DF"/>
    <w:rsid w:val="00B009BA"/>
    <w:rsid w:val="00B00EDE"/>
    <w:rsid w:val="00B027A9"/>
    <w:rsid w:val="00B05D25"/>
    <w:rsid w:val="00B15492"/>
    <w:rsid w:val="00B15F42"/>
    <w:rsid w:val="00B175D7"/>
    <w:rsid w:val="00B31877"/>
    <w:rsid w:val="00B332AD"/>
    <w:rsid w:val="00B378D3"/>
    <w:rsid w:val="00B44280"/>
    <w:rsid w:val="00B44C4E"/>
    <w:rsid w:val="00B502C5"/>
    <w:rsid w:val="00B53C1A"/>
    <w:rsid w:val="00B54773"/>
    <w:rsid w:val="00B7149E"/>
    <w:rsid w:val="00B72DBC"/>
    <w:rsid w:val="00B800E1"/>
    <w:rsid w:val="00B85C87"/>
    <w:rsid w:val="00B939E1"/>
    <w:rsid w:val="00B95AC3"/>
    <w:rsid w:val="00BA546B"/>
    <w:rsid w:val="00BA7816"/>
    <w:rsid w:val="00BC61D6"/>
    <w:rsid w:val="00BC6D95"/>
    <w:rsid w:val="00BD2C65"/>
    <w:rsid w:val="00BD4B92"/>
    <w:rsid w:val="00BD77CD"/>
    <w:rsid w:val="00BE2419"/>
    <w:rsid w:val="00BE3314"/>
    <w:rsid w:val="00BE5D66"/>
    <w:rsid w:val="00BF611F"/>
    <w:rsid w:val="00C008FB"/>
    <w:rsid w:val="00C07D68"/>
    <w:rsid w:val="00C12F70"/>
    <w:rsid w:val="00C13BB2"/>
    <w:rsid w:val="00C143F1"/>
    <w:rsid w:val="00C15045"/>
    <w:rsid w:val="00C16CDA"/>
    <w:rsid w:val="00C36EB9"/>
    <w:rsid w:val="00C407BF"/>
    <w:rsid w:val="00C41113"/>
    <w:rsid w:val="00C41FB1"/>
    <w:rsid w:val="00C46804"/>
    <w:rsid w:val="00C54964"/>
    <w:rsid w:val="00C63F61"/>
    <w:rsid w:val="00C735F3"/>
    <w:rsid w:val="00C8444A"/>
    <w:rsid w:val="00C8648A"/>
    <w:rsid w:val="00C86FCD"/>
    <w:rsid w:val="00C903AE"/>
    <w:rsid w:val="00C91F20"/>
    <w:rsid w:val="00C95247"/>
    <w:rsid w:val="00CA5186"/>
    <w:rsid w:val="00CA598E"/>
    <w:rsid w:val="00CB6488"/>
    <w:rsid w:val="00CB6F06"/>
    <w:rsid w:val="00CC1CE9"/>
    <w:rsid w:val="00CC2D40"/>
    <w:rsid w:val="00CC6E7A"/>
    <w:rsid w:val="00CE3952"/>
    <w:rsid w:val="00CF0767"/>
    <w:rsid w:val="00CF75C8"/>
    <w:rsid w:val="00D0312E"/>
    <w:rsid w:val="00D03F89"/>
    <w:rsid w:val="00D10328"/>
    <w:rsid w:val="00D15E42"/>
    <w:rsid w:val="00D22A73"/>
    <w:rsid w:val="00D279C5"/>
    <w:rsid w:val="00D37002"/>
    <w:rsid w:val="00D50208"/>
    <w:rsid w:val="00D64663"/>
    <w:rsid w:val="00D73FC3"/>
    <w:rsid w:val="00D75428"/>
    <w:rsid w:val="00D75F10"/>
    <w:rsid w:val="00D7771C"/>
    <w:rsid w:val="00D81620"/>
    <w:rsid w:val="00D92155"/>
    <w:rsid w:val="00D937BB"/>
    <w:rsid w:val="00DA2535"/>
    <w:rsid w:val="00DA3F92"/>
    <w:rsid w:val="00DB3233"/>
    <w:rsid w:val="00DC2639"/>
    <w:rsid w:val="00DC45AB"/>
    <w:rsid w:val="00DE3EEE"/>
    <w:rsid w:val="00DE6881"/>
    <w:rsid w:val="00DF3132"/>
    <w:rsid w:val="00E03491"/>
    <w:rsid w:val="00E0762A"/>
    <w:rsid w:val="00E11058"/>
    <w:rsid w:val="00E15461"/>
    <w:rsid w:val="00E17316"/>
    <w:rsid w:val="00E20C77"/>
    <w:rsid w:val="00E20CB7"/>
    <w:rsid w:val="00E25908"/>
    <w:rsid w:val="00E35292"/>
    <w:rsid w:val="00E50F1C"/>
    <w:rsid w:val="00E54469"/>
    <w:rsid w:val="00E71D02"/>
    <w:rsid w:val="00E77DC4"/>
    <w:rsid w:val="00E8029C"/>
    <w:rsid w:val="00E82CF3"/>
    <w:rsid w:val="00E84A97"/>
    <w:rsid w:val="00E8798B"/>
    <w:rsid w:val="00E96A83"/>
    <w:rsid w:val="00EA45C2"/>
    <w:rsid w:val="00EA768A"/>
    <w:rsid w:val="00EB04AB"/>
    <w:rsid w:val="00EB11C3"/>
    <w:rsid w:val="00EB4474"/>
    <w:rsid w:val="00EB5AB5"/>
    <w:rsid w:val="00EB7C51"/>
    <w:rsid w:val="00EC07CF"/>
    <w:rsid w:val="00EC1C40"/>
    <w:rsid w:val="00EC2921"/>
    <w:rsid w:val="00EC3557"/>
    <w:rsid w:val="00ED2EC7"/>
    <w:rsid w:val="00EE0A2B"/>
    <w:rsid w:val="00EE6CDB"/>
    <w:rsid w:val="00EF03F4"/>
    <w:rsid w:val="00EF3969"/>
    <w:rsid w:val="00EF3D6A"/>
    <w:rsid w:val="00EF7AFE"/>
    <w:rsid w:val="00F01395"/>
    <w:rsid w:val="00F014E7"/>
    <w:rsid w:val="00F02CFE"/>
    <w:rsid w:val="00F076DF"/>
    <w:rsid w:val="00F23676"/>
    <w:rsid w:val="00F27034"/>
    <w:rsid w:val="00F31F9F"/>
    <w:rsid w:val="00F41573"/>
    <w:rsid w:val="00F4246B"/>
    <w:rsid w:val="00F75A4F"/>
    <w:rsid w:val="00F75C35"/>
    <w:rsid w:val="00FA1C76"/>
    <w:rsid w:val="00FA6879"/>
    <w:rsid w:val="00FB1EA7"/>
    <w:rsid w:val="00FC36B1"/>
    <w:rsid w:val="00FC6DA0"/>
    <w:rsid w:val="00FD07AB"/>
    <w:rsid w:val="00FD1EED"/>
    <w:rsid w:val="00FE363B"/>
    <w:rsid w:val="00FE453F"/>
    <w:rsid w:val="00FF18A4"/>
    <w:rsid w:val="00FF66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D37002"/>
    <w:pPr>
      <w:tabs>
        <w:tab w:val="center" w:pos="4153"/>
        <w:tab w:val="right" w:pos="8306"/>
      </w:tabs>
      <w:snapToGrid w:val="0"/>
    </w:pPr>
    <w:rPr>
      <w:sz w:val="20"/>
      <w:szCs w:val="20"/>
    </w:rPr>
  </w:style>
  <w:style w:type="character" w:customStyle="1" w:styleId="a5">
    <w:name w:val="頁首 字元"/>
    <w:basedOn w:val="a1"/>
    <w:link w:val="a4"/>
    <w:uiPriority w:val="99"/>
    <w:rsid w:val="00D37002"/>
    <w:rPr>
      <w:sz w:val="20"/>
      <w:szCs w:val="20"/>
    </w:rPr>
  </w:style>
  <w:style w:type="paragraph" w:styleId="a6">
    <w:name w:val="footer"/>
    <w:basedOn w:val="a0"/>
    <w:link w:val="a7"/>
    <w:uiPriority w:val="99"/>
    <w:unhideWhenUsed/>
    <w:rsid w:val="00D37002"/>
    <w:pPr>
      <w:tabs>
        <w:tab w:val="center" w:pos="4153"/>
        <w:tab w:val="right" w:pos="8306"/>
      </w:tabs>
      <w:snapToGrid w:val="0"/>
    </w:pPr>
    <w:rPr>
      <w:sz w:val="20"/>
      <w:szCs w:val="20"/>
    </w:rPr>
  </w:style>
  <w:style w:type="character" w:customStyle="1" w:styleId="a7">
    <w:name w:val="頁尾 字元"/>
    <w:basedOn w:val="a1"/>
    <w:link w:val="a6"/>
    <w:uiPriority w:val="99"/>
    <w:rsid w:val="00D37002"/>
    <w:rPr>
      <w:sz w:val="20"/>
      <w:szCs w:val="20"/>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9"/>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8"/>
    <w:rsid w:val="00217158"/>
    <w:rPr>
      <w:rFonts w:ascii="Times New Roman" w:eastAsia="MS Mincho" w:hAnsi="Times New Roman" w:cs="Times New Roman"/>
      <w:kern w:val="0"/>
      <w:sz w:val="20"/>
      <w:szCs w:val="24"/>
      <w:lang w:eastAsia="en-US"/>
    </w:rPr>
  </w:style>
  <w:style w:type="paragraph" w:customStyle="1" w:styleId="bullet">
    <w:name w:val="bullet"/>
    <w:basedOn w:val="aa"/>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a">
    <w:name w:val="List Paragraph"/>
    <w:aliases w:val="- Bullets,목록 단락,リスト段落,列出段落,?? ??,?????,????,Lista1,列出段落1,中等深浅网格 1 - 着色 21,列表段落"/>
    <w:basedOn w:val="a0"/>
    <w:link w:val="ab"/>
    <w:uiPriority w:val="34"/>
    <w:qFormat/>
    <w:rsid w:val="00025DDE"/>
    <w:pPr>
      <w:ind w:leftChars="200" w:left="480"/>
    </w:pPr>
  </w:style>
  <w:style w:type="table" w:styleId="ac">
    <w:name w:val="Table Grid"/>
    <w:basedOn w:val="a2"/>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段落 字元"/>
    <w:aliases w:val="- Bullets 字元,목록 단락 字元,リスト段落 字元,列出段落 字元,?? ?? 字元,????? 字元,???? 字元,Lista1 字元,列出段落1 字元,中等深浅网格 1 - 着色 21 字元,列表段落 字元"/>
    <w:link w:val="aa"/>
    <w:uiPriority w:val="34"/>
    <w:qFormat/>
    <w:rsid w:val="00D22A73"/>
  </w:style>
  <w:style w:type="character" w:styleId="ad">
    <w:name w:val="Placeholder Text"/>
    <w:basedOn w:val="a1"/>
    <w:uiPriority w:val="99"/>
    <w:semiHidden/>
    <w:rsid w:val="00AF6E34"/>
    <w:rPr>
      <w:color w:val="808080"/>
    </w:rPr>
  </w:style>
  <w:style w:type="paragraph" w:styleId="ae">
    <w:name w:val="Balloon Text"/>
    <w:basedOn w:val="a0"/>
    <w:link w:val="af"/>
    <w:uiPriority w:val="99"/>
    <w:semiHidden/>
    <w:unhideWhenUsed/>
    <w:rsid w:val="006C4386"/>
    <w:rPr>
      <w:rFonts w:asciiTheme="majorHAnsi" w:eastAsiaTheme="majorEastAsia" w:hAnsiTheme="majorHAnsi" w:cstheme="majorBidi"/>
      <w:sz w:val="18"/>
      <w:szCs w:val="18"/>
    </w:rPr>
  </w:style>
  <w:style w:type="character" w:customStyle="1" w:styleId="af">
    <w:name w:val="註解方塊文字 字元"/>
    <w:basedOn w:val="a1"/>
    <w:link w:val="ae"/>
    <w:uiPriority w:val="99"/>
    <w:semiHidden/>
    <w:rsid w:val="006C4386"/>
    <w:rPr>
      <w:rFonts w:asciiTheme="majorHAnsi" w:eastAsiaTheme="majorEastAsia" w:hAnsiTheme="majorHAnsi" w:cstheme="majorBidi"/>
      <w:sz w:val="18"/>
      <w:szCs w:val="18"/>
    </w:rPr>
  </w:style>
  <w:style w:type="paragraph" w:styleId="a">
    <w:name w:val="List Bullet"/>
    <w:basedOn w:val="a0"/>
    <w:rsid w:val="00377D5C"/>
    <w:pPr>
      <w:numPr>
        <w:numId w:val="27"/>
      </w:numPr>
      <w:ind w:hangingChars="200" w:hanging="200"/>
      <w:jc w:val="both"/>
    </w:pPr>
    <w:rPr>
      <w:rFonts w:ascii="Times New Roman" w:eastAsia="MS Gothic" w:hAnsi="Times New Roman" w:cs="Times New Roman"/>
      <w:sz w:val="20"/>
      <w:szCs w:val="20"/>
      <w:lang w:eastAsia="ja-JP"/>
    </w:rPr>
  </w:style>
  <w:style w:type="paragraph" w:customStyle="1" w:styleId="Proposal">
    <w:name w:val="Proposal"/>
    <w:basedOn w:val="a0"/>
    <w:link w:val="ProposalChar"/>
    <w:qFormat/>
    <w:rsid w:val="00377D5C"/>
    <w:pPr>
      <w:widowControl/>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kern w:val="0"/>
      <w:sz w:val="20"/>
      <w:szCs w:val="20"/>
      <w:lang w:val="en-GB" w:eastAsia="zh-CN"/>
    </w:rPr>
  </w:style>
  <w:style w:type="character" w:customStyle="1" w:styleId="ProposalChar">
    <w:name w:val="Proposal Char"/>
    <w:link w:val="Proposal"/>
    <w:qFormat/>
    <w:rsid w:val="00377D5C"/>
    <w:rPr>
      <w:rFonts w:ascii="Times New Roman" w:eastAsia="Times New Roman" w:hAnsi="Times New Roman" w:cs="Times New Roman"/>
      <w:b/>
      <w:bCs/>
      <w:kern w:val="0"/>
      <w:sz w:val="20"/>
      <w:szCs w:val="20"/>
      <w:lang w:val="en-GB" w:eastAsia="zh-CN"/>
    </w:rPr>
  </w:style>
  <w:style w:type="paragraph" w:customStyle="1" w:styleId="PropObs">
    <w:name w:val="PropObs"/>
    <w:basedOn w:val="a0"/>
    <w:link w:val="PropObsChar"/>
    <w:uiPriority w:val="99"/>
    <w:qFormat/>
    <w:rsid w:val="00FD07AB"/>
    <w:pPr>
      <w:widowControl/>
      <w:numPr>
        <w:numId w:val="30"/>
      </w:numPr>
      <w:ind w:left="1134" w:hanging="1134"/>
      <w:jc w:val="both"/>
    </w:pPr>
    <w:rPr>
      <w:rFonts w:ascii="Calibri" w:eastAsia="MS Mincho" w:hAnsi="Calibri" w:cs="Times New Roman"/>
      <w:b/>
      <w:kern w:val="0"/>
      <w:sz w:val="20"/>
      <w:szCs w:val="20"/>
      <w:lang w:val="en-GB" w:eastAsia="sv-SE"/>
    </w:rPr>
  </w:style>
  <w:style w:type="character" w:customStyle="1" w:styleId="PropObsChar">
    <w:name w:val="PropObs Char"/>
    <w:link w:val="PropObs"/>
    <w:uiPriority w:val="99"/>
    <w:rsid w:val="00FD07AB"/>
    <w:rPr>
      <w:rFonts w:ascii="Calibri" w:eastAsia="MS Mincho" w:hAnsi="Calibri" w:cs="Times New Roman"/>
      <w:b/>
      <w:kern w:val="0"/>
      <w:sz w:val="20"/>
      <w:szCs w:val="20"/>
      <w:lang w:val="en-GB" w:eastAsia="sv-SE"/>
    </w:rPr>
  </w:style>
  <w:style w:type="character" w:styleId="af0">
    <w:name w:val="Hyperlink"/>
    <w:uiPriority w:val="99"/>
    <w:qFormat/>
    <w:rsid w:val="008C788B"/>
    <w:rPr>
      <w:color w:val="0000FF"/>
      <w:u w:val="single"/>
    </w:rPr>
  </w:style>
  <w:style w:type="paragraph" w:styleId="Web">
    <w:name w:val="Normal (Web)"/>
    <w:basedOn w:val="a0"/>
    <w:uiPriority w:val="99"/>
    <w:qFormat/>
    <w:rsid w:val="00D75428"/>
    <w:pPr>
      <w:widowControl/>
      <w:spacing w:before="100" w:beforeAutospacing="1" w:after="100" w:afterAutospacing="1"/>
    </w:pPr>
    <w:rPr>
      <w:rFonts w:ascii="Arial" w:eastAsia="SimSun" w:hAnsi="Arial" w:cs="Arial"/>
      <w:color w:val="493118"/>
      <w:kern w:val="0"/>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5752</TotalTime>
  <Pages>4</Pages>
  <Words>1572</Words>
  <Characters>8962</Characters>
  <Application>Microsoft Office Word</Application>
  <DocSecurity>0</DocSecurity>
  <Lines>74</Lines>
  <Paragraphs>21</Paragraphs>
  <ScaleCrop>false</ScaleCrop>
  <Company>Toshiba</Company>
  <LinksUpToDate>false</LinksUpToDate>
  <CharactersWithSpaces>10513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182</cp:revision>
  <dcterms:created xsi:type="dcterms:W3CDTF">2018-02-13T09:39:00Z</dcterms:created>
  <dcterms:modified xsi:type="dcterms:W3CDTF">2019-05-04T05:48:00Z</dcterms:modified>
</cp:coreProperties>
</file>